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849A3" w14:textId="77777777" w:rsidR="00094AB5" w:rsidRPr="00D0300E" w:rsidRDefault="00094AB5" w:rsidP="00094AB5">
      <w:pPr>
        <w:jc w:val="center"/>
        <w:rPr>
          <w:rFonts w:ascii="Arial" w:hAnsi="Arial" w:cs="Arial"/>
          <w:b/>
          <w:bCs/>
          <w:color w:val="ED7D31" w:themeColor="accent2"/>
          <w:sz w:val="56"/>
          <w:szCs w:val="56"/>
        </w:rPr>
      </w:pPr>
      <w:r w:rsidRPr="00D0300E">
        <w:rPr>
          <w:rFonts w:ascii="Arial" w:hAnsi="Arial" w:cs="Arial"/>
          <w:b/>
          <w:bCs/>
          <w:color w:val="ED7D31" w:themeColor="accent2"/>
          <w:sz w:val="56"/>
          <w:szCs w:val="56"/>
        </w:rPr>
        <w:t>Často kladené dotazy ke GDPR</w:t>
      </w:r>
    </w:p>
    <w:p w14:paraId="6D1DE6A7" w14:textId="77777777" w:rsidR="00094AB5" w:rsidRPr="00D0300E" w:rsidRDefault="00094AB5" w:rsidP="00094AB5">
      <w:pPr>
        <w:pStyle w:val="Normlnweb"/>
        <w:spacing w:before="0" w:beforeAutospacing="0" w:after="240" w:afterAutospacing="0"/>
        <w:ind w:left="720"/>
        <w:jc w:val="both"/>
        <w:rPr>
          <w:rFonts w:ascii="Arial" w:hAnsi="Arial" w:cs="Arial"/>
          <w:b/>
        </w:rPr>
      </w:pPr>
    </w:p>
    <w:p w14:paraId="2F2678D9" w14:textId="77777777" w:rsidR="00FC0E37" w:rsidRPr="00D0300E" w:rsidRDefault="00FC0E37" w:rsidP="00874A3E">
      <w:pPr>
        <w:pStyle w:val="Normlnweb"/>
        <w:numPr>
          <w:ilvl w:val="0"/>
          <w:numId w:val="1"/>
        </w:numPr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 xml:space="preserve">Rádi bychom se zeptali, jak je to se zobrazováním fotografií, záznamů, jmen a výsledků soutěží, které se konaly v minulosti např. na </w:t>
      </w:r>
      <w:proofErr w:type="spellStart"/>
      <w:r w:rsidRPr="00D0300E">
        <w:rPr>
          <w:rFonts w:ascii="Arial" w:hAnsi="Arial" w:cs="Arial"/>
          <w:b/>
        </w:rPr>
        <w:t>facebooku</w:t>
      </w:r>
      <w:proofErr w:type="spellEnd"/>
      <w:r w:rsidRPr="00D0300E">
        <w:rPr>
          <w:rFonts w:ascii="Arial" w:hAnsi="Arial" w:cs="Arial"/>
          <w:b/>
        </w:rPr>
        <w:t xml:space="preserve">, pozvánkách, při vyhlašování sportovce </w:t>
      </w:r>
      <w:proofErr w:type="gramStart"/>
      <w:r w:rsidRPr="00D0300E">
        <w:rPr>
          <w:rFonts w:ascii="Arial" w:hAnsi="Arial" w:cs="Arial"/>
          <w:b/>
        </w:rPr>
        <w:t>roku</w:t>
      </w:r>
      <w:r w:rsidR="00094AB5" w:rsidRPr="00D0300E">
        <w:rPr>
          <w:rFonts w:ascii="Arial" w:hAnsi="Arial" w:cs="Arial"/>
          <w:b/>
        </w:rPr>
        <w:t>.</w:t>
      </w:r>
      <w:r w:rsidRPr="00D0300E">
        <w:rPr>
          <w:rFonts w:ascii="Arial" w:hAnsi="Arial" w:cs="Arial"/>
          <w:b/>
        </w:rPr>
        <w:t>..</w:t>
      </w:r>
      <w:proofErr w:type="gramEnd"/>
      <w:r w:rsidRPr="00D0300E">
        <w:rPr>
          <w:rFonts w:ascii="Arial" w:hAnsi="Arial" w:cs="Arial"/>
          <w:b/>
        </w:rPr>
        <w:t> Zobrazování bývalých úspěšných sportovců, reprezentantů, kteří již nejsou členy svazu, klubu/oddílu. Jaké je doporučení?</w:t>
      </w:r>
    </w:p>
    <w:p w14:paraId="71F6F120" w14:textId="77777777" w:rsidR="00E054D7" w:rsidRPr="00D0300E" w:rsidRDefault="00094AB5" w:rsidP="00E054D7">
      <w:pPr>
        <w:pStyle w:val="Normlnweb"/>
        <w:spacing w:before="0" w:beforeAutospacing="0" w:after="240" w:afterAutospacing="0"/>
        <w:ind w:left="72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K pochopení problematiky je nutné odpověď na tuto otázku rozdělit na více částí:</w:t>
      </w:r>
    </w:p>
    <w:p w14:paraId="298D3FBA" w14:textId="77777777" w:rsidR="00094AB5" w:rsidRPr="00D0300E" w:rsidRDefault="00094AB5" w:rsidP="00094AB5">
      <w:pPr>
        <w:pStyle w:val="Normlnweb"/>
        <w:numPr>
          <w:ilvl w:val="0"/>
          <w:numId w:val="3"/>
        </w:numPr>
        <w:spacing w:before="0" w:beforeAutospacing="0"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 xml:space="preserve">Zobrazení fotografií z nedávno konaných událostí na </w:t>
      </w:r>
      <w:proofErr w:type="spellStart"/>
      <w:r w:rsidRPr="00D0300E">
        <w:rPr>
          <w:rFonts w:ascii="Arial" w:hAnsi="Arial" w:cs="Arial"/>
        </w:rPr>
        <w:t>Facebooku</w:t>
      </w:r>
      <w:proofErr w:type="spellEnd"/>
      <w:r w:rsidRPr="00D0300E">
        <w:rPr>
          <w:rFonts w:ascii="Arial" w:hAnsi="Arial" w:cs="Arial"/>
        </w:rPr>
        <w:t>, webových stránkách či v oběžníku je v souladu s § 89 Nového Občanského zákoníku přípustné bez souhlasu fyzických osob, jedná-li se o přiměřené zobrazení (např. nikoli zachycení dvou osob při rozhovoru mimo událost).</w:t>
      </w:r>
    </w:p>
    <w:p w14:paraId="2AD29A03" w14:textId="77777777" w:rsidR="00E645F7" w:rsidRPr="00D0300E" w:rsidRDefault="00094AB5" w:rsidP="00094AB5">
      <w:pPr>
        <w:pStyle w:val="Normlnweb"/>
        <w:numPr>
          <w:ilvl w:val="0"/>
          <w:numId w:val="3"/>
        </w:numPr>
        <w:spacing w:before="0" w:beforeAutospacing="0"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Zobrazení fotografií</w:t>
      </w:r>
      <w:r w:rsidR="00E645F7" w:rsidRPr="00D0300E">
        <w:rPr>
          <w:rFonts w:ascii="Arial" w:hAnsi="Arial" w:cs="Arial"/>
        </w:rPr>
        <w:t xml:space="preserve"> ze sportovních událostí u</w:t>
      </w:r>
      <w:r w:rsidRPr="00D0300E">
        <w:rPr>
          <w:rFonts w:ascii="Arial" w:hAnsi="Arial" w:cs="Arial"/>
        </w:rPr>
        <w:t xml:space="preserve"> </w:t>
      </w:r>
      <w:r w:rsidR="00E645F7" w:rsidRPr="00D0300E">
        <w:rPr>
          <w:rFonts w:ascii="Arial" w:hAnsi="Arial" w:cs="Arial"/>
        </w:rPr>
        <w:t xml:space="preserve">profesionálních sportovců </w:t>
      </w:r>
      <w:r w:rsidRPr="00D0300E">
        <w:rPr>
          <w:rFonts w:ascii="Arial" w:hAnsi="Arial" w:cs="Arial"/>
        </w:rPr>
        <w:t>za marketingovými účely (</w:t>
      </w:r>
      <w:r w:rsidR="00E645F7" w:rsidRPr="00D0300E">
        <w:rPr>
          <w:rFonts w:ascii="Arial" w:hAnsi="Arial" w:cs="Arial"/>
        </w:rPr>
        <w:t xml:space="preserve">pozvánky, </w:t>
      </w:r>
      <w:proofErr w:type="spellStart"/>
      <w:r w:rsidR="00E645F7" w:rsidRPr="00D0300E">
        <w:rPr>
          <w:rFonts w:ascii="Arial" w:hAnsi="Arial" w:cs="Arial"/>
        </w:rPr>
        <w:t>Facebook</w:t>
      </w:r>
      <w:proofErr w:type="spellEnd"/>
      <w:r w:rsidR="00E645F7" w:rsidRPr="00D0300E">
        <w:rPr>
          <w:rFonts w:ascii="Arial" w:hAnsi="Arial" w:cs="Arial"/>
        </w:rPr>
        <w:t>, při vyhlašování) je nejčastěji řešeno prostřednictvím osobnostních práv sportovců. Jinými slovy zobrazení fotografie profesionálního sportovce za účelem marketingu je možné na základě smlouvy nebo jeho souhlasu.</w:t>
      </w:r>
    </w:p>
    <w:p w14:paraId="6C6B3DF4" w14:textId="77777777" w:rsidR="00094AB5" w:rsidRPr="00D0300E" w:rsidRDefault="00E645F7" w:rsidP="00094AB5">
      <w:pPr>
        <w:pStyle w:val="Normlnweb"/>
        <w:numPr>
          <w:ilvl w:val="0"/>
          <w:numId w:val="3"/>
        </w:numPr>
        <w:spacing w:before="0" w:beforeAutospacing="0"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 xml:space="preserve">  Zobrazení fotografií </w:t>
      </w:r>
      <w:r w:rsidR="00D43481" w:rsidRPr="00D0300E">
        <w:rPr>
          <w:rFonts w:ascii="Arial" w:hAnsi="Arial" w:cs="Arial"/>
        </w:rPr>
        <w:t xml:space="preserve">ze sportovních událostí </w:t>
      </w:r>
      <w:r w:rsidRPr="00D0300E">
        <w:rPr>
          <w:rFonts w:ascii="Arial" w:hAnsi="Arial" w:cs="Arial"/>
        </w:rPr>
        <w:t>u neprofesionálních sportovců</w:t>
      </w:r>
      <w:r w:rsidR="00BF2927" w:rsidRPr="00D0300E">
        <w:rPr>
          <w:rFonts w:ascii="Arial" w:hAnsi="Arial" w:cs="Arial"/>
        </w:rPr>
        <w:t xml:space="preserve"> za marketingovými účely (pozvánky, </w:t>
      </w:r>
      <w:proofErr w:type="spellStart"/>
      <w:r w:rsidR="00BF2927" w:rsidRPr="00D0300E">
        <w:rPr>
          <w:rFonts w:ascii="Arial" w:hAnsi="Arial" w:cs="Arial"/>
        </w:rPr>
        <w:t>Facebook</w:t>
      </w:r>
      <w:proofErr w:type="spellEnd"/>
      <w:r w:rsidR="00BF2927" w:rsidRPr="00D0300E">
        <w:rPr>
          <w:rFonts w:ascii="Arial" w:hAnsi="Arial" w:cs="Arial"/>
        </w:rPr>
        <w:t>, při vyhlašování)</w:t>
      </w:r>
      <w:r w:rsidRPr="00D0300E">
        <w:rPr>
          <w:rFonts w:ascii="Arial" w:hAnsi="Arial" w:cs="Arial"/>
        </w:rPr>
        <w:t xml:space="preserve"> je možné </w:t>
      </w:r>
      <w:r w:rsidR="00A76C16" w:rsidRPr="00D0300E">
        <w:rPr>
          <w:rFonts w:ascii="Arial" w:hAnsi="Arial" w:cs="Arial"/>
        </w:rPr>
        <w:t xml:space="preserve">výlučně </w:t>
      </w:r>
      <w:r w:rsidR="00D43481" w:rsidRPr="00D0300E">
        <w:rPr>
          <w:rFonts w:ascii="Arial" w:hAnsi="Arial" w:cs="Arial"/>
        </w:rPr>
        <w:t xml:space="preserve">na základě souhlasu. </w:t>
      </w:r>
    </w:p>
    <w:p w14:paraId="6934A3D0" w14:textId="77777777" w:rsidR="00A35C24" w:rsidRPr="00D0300E" w:rsidRDefault="003A6F8D" w:rsidP="00094AB5">
      <w:pPr>
        <w:pStyle w:val="Normlnweb"/>
        <w:numPr>
          <w:ilvl w:val="0"/>
          <w:numId w:val="3"/>
        </w:numPr>
        <w:spacing w:before="0" w:beforeAutospacing="0"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K zobrazení fotografie bývalého úspěšného sportovce a reprezentanta lze na základě smlouvy nebo souhlasu.</w:t>
      </w:r>
    </w:p>
    <w:p w14:paraId="237D4B3D" w14:textId="14169160" w:rsidR="00FC0E37" w:rsidRPr="00D0300E" w:rsidRDefault="00073B30" w:rsidP="00874A3E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Dle našeho názoru ve vzorovém formuláři Informovanosti a Souhlasu</w:t>
      </w:r>
    </w:p>
    <w:p w14:paraId="64C243D5" w14:textId="77777777" w:rsidR="00FC0E37" w:rsidRPr="00D0300E" w:rsidRDefault="00FC0E37" w:rsidP="00874A3E">
      <w:pPr>
        <w:pStyle w:val="Normlnweb"/>
        <w:numPr>
          <w:ilvl w:val="1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chybí např. kontakt na odpovědnou kontaktní osobu Správce</w:t>
      </w:r>
    </w:p>
    <w:p w14:paraId="5884BFDC" w14:textId="41F46D2F" w:rsidR="00E06AC4" w:rsidRPr="00D0300E" w:rsidRDefault="002C4FE1" w:rsidP="00E16EF0">
      <w:pPr>
        <w:pStyle w:val="Normlnweb"/>
        <w:spacing w:after="240" w:afterAutospacing="0"/>
        <w:ind w:left="144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 xml:space="preserve">Na základě GDPR mají subjekty nejpozději </w:t>
      </w:r>
      <w:r w:rsidR="00305E47" w:rsidRPr="00D0300E">
        <w:rPr>
          <w:rFonts w:ascii="Arial" w:hAnsi="Arial" w:cs="Arial"/>
        </w:rPr>
        <w:t xml:space="preserve">při </w:t>
      </w:r>
      <w:r w:rsidRPr="00D0300E">
        <w:rPr>
          <w:rFonts w:ascii="Arial" w:hAnsi="Arial" w:cs="Arial"/>
        </w:rPr>
        <w:t>zpracování osobních údajů znát totožnost a kontaktní údaje správce, přičemž tyto informace nejsou obligatorní náležitostí souhlasu se zpracováním osobních údajů</w:t>
      </w:r>
      <w:r w:rsidR="00207127" w:rsidRPr="00D0300E">
        <w:rPr>
          <w:rFonts w:ascii="Arial" w:hAnsi="Arial" w:cs="Arial"/>
        </w:rPr>
        <w:t>.</w:t>
      </w:r>
      <w:r w:rsidR="00B77584" w:rsidRPr="00D0300E">
        <w:rPr>
          <w:rFonts w:ascii="Arial" w:hAnsi="Arial" w:cs="Arial"/>
        </w:rPr>
        <w:t xml:space="preserve"> Tyto údaje mohou být např. sděleny ústně nebo vhodným způsobem na webových stránkách, což považujeme za optimální. </w:t>
      </w:r>
    </w:p>
    <w:p w14:paraId="2C29191A" w14:textId="166CAAF9" w:rsidR="00B77584" w:rsidRPr="00D0300E" w:rsidRDefault="00B77584" w:rsidP="00E16EF0">
      <w:pPr>
        <w:pStyle w:val="Normlnweb"/>
        <w:spacing w:after="240" w:afterAutospacing="0"/>
        <w:ind w:left="144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Účelem poskytnutí kontaktní adresy správce je poskytnutí možnosti subjektům osobních údajů komunikovat se správcem ohledně poskytnutých osobních údajů, přičemž v tomto nelze pochybovat, že subjekty vědí, s kým mají komunikovat</w:t>
      </w:r>
      <w:r w:rsidR="00305E47" w:rsidRPr="00D0300E">
        <w:rPr>
          <w:rFonts w:ascii="Arial" w:hAnsi="Arial" w:cs="Arial"/>
        </w:rPr>
        <w:t xml:space="preserve"> zvláště za situace, kdy je název (základní identifikátor) subjektu uveden na </w:t>
      </w:r>
      <w:proofErr w:type="gramStart"/>
      <w:r w:rsidR="00305E47" w:rsidRPr="00D0300E">
        <w:rPr>
          <w:rFonts w:ascii="Arial" w:hAnsi="Arial" w:cs="Arial"/>
        </w:rPr>
        <w:t>str.1 nahoře</w:t>
      </w:r>
      <w:proofErr w:type="gramEnd"/>
      <w:r w:rsidR="00305E47" w:rsidRPr="00D0300E">
        <w:rPr>
          <w:rFonts w:ascii="Arial" w:hAnsi="Arial" w:cs="Arial"/>
        </w:rPr>
        <w:t xml:space="preserve">. </w:t>
      </w:r>
    </w:p>
    <w:p w14:paraId="2979A9A2" w14:textId="77777777" w:rsidR="00FC0E37" w:rsidRPr="00D0300E" w:rsidRDefault="00FC0E37" w:rsidP="00874A3E">
      <w:pPr>
        <w:pStyle w:val="Normlnweb"/>
        <w:numPr>
          <w:ilvl w:val="1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informuje se o možnosti odvolání souhlasu, ale vůbec se neuvádí, jakým způsobem to udělat</w:t>
      </w:r>
      <w:r w:rsidR="00C97E90" w:rsidRPr="00D0300E">
        <w:rPr>
          <w:rFonts w:ascii="Arial" w:hAnsi="Arial" w:cs="Arial"/>
          <w:b/>
        </w:rPr>
        <w:t>.</w:t>
      </w:r>
    </w:p>
    <w:p w14:paraId="3B6D652C" w14:textId="1947319F" w:rsidR="00C97E90" w:rsidRPr="00D0300E" w:rsidRDefault="00C97E90" w:rsidP="00C97E90">
      <w:pPr>
        <w:pStyle w:val="Normlnweb"/>
        <w:spacing w:after="240" w:afterAutospacing="0"/>
        <w:ind w:left="144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lastRenderedPageBreak/>
        <w:t>Pokud máte na mysli pravidlo dle čl. 7 odst. 3 GDPR, je především zapotřebí, aby bylo stejně snadné souhlas odvolat jako udělit.</w:t>
      </w:r>
      <w:r w:rsidR="00AF4F81" w:rsidRPr="00D0300E">
        <w:rPr>
          <w:rFonts w:ascii="Arial" w:hAnsi="Arial" w:cs="Arial"/>
        </w:rPr>
        <w:t xml:space="preserve"> Spíše než všechny tyto věci uvádět do souhlasu, máme v úmyslu dlouhodobě informovat subjekty osobních údajů o jejich právech prostřednictvím webových stránek a dalších kanálů.</w:t>
      </w:r>
      <w:r w:rsidR="00BC554B" w:rsidRPr="00D0300E">
        <w:rPr>
          <w:rFonts w:ascii="Arial" w:hAnsi="Arial" w:cs="Arial"/>
        </w:rPr>
        <w:t xml:space="preserve"> Nicméně, nemyslíme si, že bychom porušili nějaké pravidlo či zásadu GDPR a domníváme se, že </w:t>
      </w:r>
      <w:r w:rsidR="004A440B" w:rsidRPr="00D0300E">
        <w:rPr>
          <w:rFonts w:ascii="Arial" w:hAnsi="Arial" w:cs="Arial"/>
        </w:rPr>
        <w:t>souhlasy jsou platné</w:t>
      </w:r>
      <w:r w:rsidR="00040E3A" w:rsidRPr="00D0300E">
        <w:rPr>
          <w:rFonts w:ascii="Arial" w:hAnsi="Arial" w:cs="Arial"/>
        </w:rPr>
        <w:t xml:space="preserve"> a dodáváme, že nám jde o spojení problematiky do co nejméně dokumentů, nicméně na druhou stranu musíme respektovat požadavek transparentnosti</w:t>
      </w:r>
      <w:r w:rsidR="00924E72" w:rsidRPr="00D0300E">
        <w:rPr>
          <w:rFonts w:ascii="Arial" w:hAnsi="Arial" w:cs="Arial"/>
        </w:rPr>
        <w:t xml:space="preserve">, tudíž </w:t>
      </w:r>
      <w:proofErr w:type="gramStart"/>
      <w:r w:rsidR="00924E72" w:rsidRPr="00D0300E">
        <w:rPr>
          <w:rFonts w:ascii="Arial" w:hAnsi="Arial" w:cs="Arial"/>
        </w:rPr>
        <w:t>nemůžeme poskytnou</w:t>
      </w:r>
      <w:proofErr w:type="gramEnd"/>
      <w:r w:rsidR="00924E72" w:rsidRPr="00D0300E">
        <w:rPr>
          <w:rFonts w:ascii="Arial" w:hAnsi="Arial" w:cs="Arial"/>
        </w:rPr>
        <w:t xml:space="preserve"> jednotám mnohostránkové souhlasy</w:t>
      </w:r>
      <w:r w:rsidR="008355BB" w:rsidRPr="00D0300E">
        <w:rPr>
          <w:rFonts w:ascii="Arial" w:hAnsi="Arial" w:cs="Arial"/>
        </w:rPr>
        <w:t>. Tuto praxi dlouhodobě prosazuje ÚOOÚ</w:t>
      </w:r>
      <w:r w:rsidR="00924E72" w:rsidRPr="00D0300E">
        <w:rPr>
          <w:rFonts w:ascii="Arial" w:hAnsi="Arial" w:cs="Arial"/>
        </w:rPr>
        <w:t xml:space="preserve">. </w:t>
      </w:r>
    </w:p>
    <w:p w14:paraId="6ECF2119" w14:textId="498751BD" w:rsidR="00BF4D56" w:rsidRPr="00D0300E" w:rsidRDefault="00FC0E37" w:rsidP="00874A3E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Zatím pravděpodobně neexistuje smlouva me</w:t>
      </w:r>
      <w:r w:rsidR="00073B30" w:rsidRPr="00D0300E">
        <w:rPr>
          <w:rFonts w:ascii="Arial" w:hAnsi="Arial" w:cs="Arial"/>
          <w:b/>
        </w:rPr>
        <w:t>zi Správcem osobních údajů (kluby</w:t>
      </w:r>
      <w:r w:rsidRPr="00D0300E">
        <w:rPr>
          <w:rFonts w:ascii="Arial" w:hAnsi="Arial" w:cs="Arial"/>
          <w:b/>
        </w:rPr>
        <w:t>) a Zpracovatelem osobních údajů (ČUS</w:t>
      </w:r>
      <w:r w:rsidR="00C832B2">
        <w:rPr>
          <w:rFonts w:ascii="Arial" w:hAnsi="Arial" w:cs="Arial"/>
          <w:b/>
        </w:rPr>
        <w:t xml:space="preserve"> nebo sportovní svaz</w:t>
      </w:r>
      <w:r w:rsidRPr="00D0300E">
        <w:rPr>
          <w:rFonts w:ascii="Arial" w:hAnsi="Arial" w:cs="Arial"/>
          <w:b/>
        </w:rPr>
        <w:t>). Což může být právní problém, protože za osobní údaje zodpovídá Správce… A pokud data Zpracovatel použije na jiný účel, nemáme to absolutně nijak ošetřené. A to už úplně odhlížím od toho, že do procesu na straně ČUS určitě budou zapojeni další zpracovatelé a absolutně nemáme kontrolu nad tím, kdo s daty může pracovat a za jakým účelem.</w:t>
      </w:r>
    </w:p>
    <w:p w14:paraId="1B35AD4D" w14:textId="6757AC01" w:rsidR="00A163E4" w:rsidRPr="00D0300E" w:rsidRDefault="00703781" w:rsidP="00874A3E">
      <w:pPr>
        <w:pStyle w:val="Normlnweb"/>
        <w:spacing w:after="240" w:afterAutospacing="0"/>
        <w:ind w:left="72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Problematika označení správců a zpracovatelů ve vztahu ČUS</w:t>
      </w:r>
      <w:r w:rsidR="00C832B2">
        <w:rPr>
          <w:rFonts w:ascii="Arial" w:hAnsi="Arial" w:cs="Arial"/>
        </w:rPr>
        <w:t xml:space="preserve"> či svazu</w:t>
      </w:r>
      <w:r w:rsidRPr="00D0300E">
        <w:rPr>
          <w:rFonts w:ascii="Arial" w:hAnsi="Arial" w:cs="Arial"/>
        </w:rPr>
        <w:t xml:space="preserve"> a jeho členský</w:t>
      </w:r>
      <w:r w:rsidR="00862373" w:rsidRPr="00D0300E">
        <w:rPr>
          <w:rFonts w:ascii="Arial" w:hAnsi="Arial" w:cs="Arial"/>
        </w:rPr>
        <w:t>ch</w:t>
      </w:r>
      <w:r w:rsidRPr="00D0300E">
        <w:rPr>
          <w:rFonts w:ascii="Arial" w:hAnsi="Arial" w:cs="Arial"/>
        </w:rPr>
        <w:t xml:space="preserve"> spol</w:t>
      </w:r>
      <w:r w:rsidR="00862373" w:rsidRPr="00D0300E">
        <w:rPr>
          <w:rFonts w:ascii="Arial" w:hAnsi="Arial" w:cs="Arial"/>
        </w:rPr>
        <w:t>ků</w:t>
      </w:r>
      <w:r w:rsidRPr="00D0300E">
        <w:rPr>
          <w:rFonts w:ascii="Arial" w:hAnsi="Arial" w:cs="Arial"/>
        </w:rPr>
        <w:t xml:space="preserve"> je poměrně složitá. Obecně lze konstatovat, že správcem je ten subjekt, který určuje prostředky a účel zpracování osobních údajů, zatímco zpracovatel zpracovává osobní údaje správce (např. je pověřen jejich shromažďováním nebo poskytuje so</w:t>
      </w:r>
      <w:r w:rsidR="00B0009A" w:rsidRPr="00D0300E">
        <w:rPr>
          <w:rFonts w:ascii="Arial" w:hAnsi="Arial" w:cs="Arial"/>
        </w:rPr>
        <w:t>ft</w:t>
      </w:r>
      <w:r w:rsidRPr="00D0300E">
        <w:rPr>
          <w:rFonts w:ascii="Arial" w:hAnsi="Arial" w:cs="Arial"/>
        </w:rPr>
        <w:t xml:space="preserve">ware pro jejich uložení). </w:t>
      </w:r>
    </w:p>
    <w:p w14:paraId="75462821" w14:textId="1AB0214B" w:rsidR="00862373" w:rsidRPr="00D0300E" w:rsidRDefault="00862373" w:rsidP="00874A3E">
      <w:pPr>
        <w:pStyle w:val="Normlnweb"/>
        <w:spacing w:after="240" w:afterAutospacing="0"/>
        <w:ind w:left="72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Ve většině případů ČUS</w:t>
      </w:r>
      <w:r w:rsidR="00C832B2">
        <w:rPr>
          <w:rFonts w:ascii="Arial" w:hAnsi="Arial" w:cs="Arial"/>
        </w:rPr>
        <w:t xml:space="preserve"> či svaz</w:t>
      </w:r>
      <w:r w:rsidRPr="00D0300E">
        <w:rPr>
          <w:rFonts w:ascii="Arial" w:hAnsi="Arial" w:cs="Arial"/>
        </w:rPr>
        <w:t xml:space="preserve"> vůči členským spolkům vystupuje v pozici správce, neboť jim určuje, která data mají být zpracována, jakož i účel a prostředky zpracování.</w:t>
      </w:r>
      <w:r w:rsidR="008206BE" w:rsidRPr="00D0300E">
        <w:rPr>
          <w:rFonts w:ascii="Arial" w:hAnsi="Arial" w:cs="Arial"/>
        </w:rPr>
        <w:t xml:space="preserve"> Existují ale i případy, kdy ČUS</w:t>
      </w:r>
      <w:r w:rsidR="00C832B2">
        <w:rPr>
          <w:rFonts w:ascii="Arial" w:hAnsi="Arial" w:cs="Arial"/>
        </w:rPr>
        <w:t xml:space="preserve"> či svaz</w:t>
      </w:r>
      <w:r w:rsidR="008206BE" w:rsidRPr="00D0300E">
        <w:rPr>
          <w:rFonts w:ascii="Arial" w:hAnsi="Arial" w:cs="Arial"/>
        </w:rPr>
        <w:t xml:space="preserve"> vystupuje v pozici zpracovatele, např. poskytnutím software členský</w:t>
      </w:r>
      <w:r w:rsidR="00E74B09" w:rsidRPr="00D0300E">
        <w:rPr>
          <w:rFonts w:ascii="Arial" w:hAnsi="Arial" w:cs="Arial"/>
        </w:rPr>
        <w:t>m</w:t>
      </w:r>
      <w:r w:rsidR="008206BE" w:rsidRPr="00D0300E">
        <w:rPr>
          <w:rFonts w:ascii="Arial" w:hAnsi="Arial" w:cs="Arial"/>
        </w:rPr>
        <w:t xml:space="preserve"> spolkům</w:t>
      </w:r>
      <w:r w:rsidR="005A112E" w:rsidRPr="00D0300E">
        <w:rPr>
          <w:rFonts w:ascii="Arial" w:hAnsi="Arial" w:cs="Arial"/>
        </w:rPr>
        <w:t xml:space="preserve"> pro zpracování osobních údajů</w:t>
      </w:r>
      <w:r w:rsidR="008206BE" w:rsidRPr="00D0300E">
        <w:rPr>
          <w:rFonts w:ascii="Arial" w:hAnsi="Arial" w:cs="Arial"/>
        </w:rPr>
        <w:t>.</w:t>
      </w:r>
      <w:r w:rsidR="00E74B09" w:rsidRPr="00D0300E">
        <w:rPr>
          <w:rFonts w:ascii="Arial" w:hAnsi="Arial" w:cs="Arial"/>
        </w:rPr>
        <w:t xml:space="preserve"> Zásadní je nicméně fakt, že</w:t>
      </w:r>
      <w:r w:rsidR="002D51A3" w:rsidRPr="00D0300E">
        <w:rPr>
          <w:rFonts w:ascii="Arial" w:hAnsi="Arial" w:cs="Arial"/>
        </w:rPr>
        <w:t xml:space="preserve"> vztah správce a zpracovatele</w:t>
      </w:r>
      <w:r w:rsidR="0050445F" w:rsidRPr="00D0300E">
        <w:rPr>
          <w:rFonts w:ascii="Arial" w:hAnsi="Arial" w:cs="Arial"/>
        </w:rPr>
        <w:t xml:space="preserve"> (ve všech podobách)</w:t>
      </w:r>
      <w:r w:rsidR="002D51A3" w:rsidRPr="00D0300E">
        <w:rPr>
          <w:rFonts w:ascii="Arial" w:hAnsi="Arial" w:cs="Arial"/>
        </w:rPr>
        <w:t xml:space="preserve"> bude zakotven</w:t>
      </w:r>
      <w:r w:rsidR="00C832B2">
        <w:rPr>
          <w:rFonts w:ascii="Arial" w:hAnsi="Arial" w:cs="Arial"/>
        </w:rPr>
        <w:t xml:space="preserve"> přijetím směrnice o evidenci členské základny ČUS (stejně tak by měly postupovat svazy a novou směrnici o evidenci své členské základny schválit) na VV ČUS </w:t>
      </w:r>
      <w:proofErr w:type="gramStart"/>
      <w:r w:rsidR="00C832B2">
        <w:rPr>
          <w:rFonts w:ascii="Arial" w:hAnsi="Arial" w:cs="Arial"/>
        </w:rPr>
        <w:t>19.6.2018</w:t>
      </w:r>
      <w:proofErr w:type="gramEnd"/>
      <w:r w:rsidR="002D51A3" w:rsidRPr="00D0300E">
        <w:rPr>
          <w:rFonts w:ascii="Arial" w:hAnsi="Arial" w:cs="Arial"/>
        </w:rPr>
        <w:t>. Tím by mělo být do</w:t>
      </w:r>
      <w:r w:rsidR="00D355E2" w:rsidRPr="00D0300E">
        <w:rPr>
          <w:rFonts w:ascii="Arial" w:hAnsi="Arial" w:cs="Arial"/>
        </w:rPr>
        <w:t xml:space="preserve">saženo hlavního cíle této problematiky – dostatečné právní ochrany subjektů osobních údajů. </w:t>
      </w:r>
    </w:p>
    <w:p w14:paraId="1F7E6CEE" w14:textId="0F857A23" w:rsidR="00BF4D56" w:rsidRPr="00D0300E" w:rsidRDefault="00BF4D56" w:rsidP="00874A3E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 xml:space="preserve">Dnes jsem obdržela informace o zpracování osobních údajů a souhlas s jejich zpracováním. </w:t>
      </w:r>
      <w:r w:rsidR="0022468B" w:rsidRPr="00D0300E">
        <w:rPr>
          <w:rFonts w:ascii="Arial" w:hAnsi="Arial" w:cs="Arial"/>
          <w:b/>
        </w:rPr>
        <w:t>Formulář je celkem srozumitelný</w:t>
      </w:r>
      <w:r w:rsidR="00B0009A" w:rsidRPr="00D0300E">
        <w:rPr>
          <w:rFonts w:ascii="Arial" w:hAnsi="Arial" w:cs="Arial"/>
          <w:b/>
        </w:rPr>
        <w:t xml:space="preserve">, ale </w:t>
      </w:r>
      <w:proofErr w:type="gramStart"/>
      <w:r w:rsidRPr="00D0300E">
        <w:rPr>
          <w:rFonts w:ascii="Arial" w:hAnsi="Arial" w:cs="Arial"/>
          <w:b/>
        </w:rPr>
        <w:t xml:space="preserve">nevím </w:t>
      </w:r>
      <w:r w:rsidRPr="00D0300E">
        <w:rPr>
          <w:rFonts w:ascii="Arial" w:hAnsi="Arial" w:cs="Arial"/>
          <w:b/>
        </w:rPr>
        <w:br/>
        <w:t>proč</w:t>
      </w:r>
      <w:proofErr w:type="gramEnd"/>
      <w:r w:rsidRPr="00D0300E">
        <w:rPr>
          <w:rFonts w:ascii="Arial" w:hAnsi="Arial" w:cs="Arial"/>
          <w:b/>
        </w:rPr>
        <w:t xml:space="preserve"> by měly být osobní údaje</w:t>
      </w:r>
      <w:r w:rsidR="00B0009A" w:rsidRPr="00D0300E">
        <w:rPr>
          <w:rFonts w:ascii="Arial" w:hAnsi="Arial" w:cs="Arial"/>
          <w:b/>
        </w:rPr>
        <w:t xml:space="preserve"> uchovány po dobu 10 let od dne</w:t>
      </w:r>
      <w:r w:rsidRPr="00D0300E">
        <w:rPr>
          <w:rFonts w:ascii="Arial" w:hAnsi="Arial" w:cs="Arial"/>
          <w:b/>
        </w:rPr>
        <w:t xml:space="preserve">, kdy přestanu činnost vykonávat. V zákoně, který tam </w:t>
      </w:r>
      <w:proofErr w:type="gramStart"/>
      <w:r w:rsidRPr="00D0300E">
        <w:rPr>
          <w:rFonts w:ascii="Arial" w:hAnsi="Arial" w:cs="Arial"/>
          <w:b/>
        </w:rPr>
        <w:t>uvádíte</w:t>
      </w:r>
      <w:proofErr w:type="gramEnd"/>
      <w:r w:rsidRPr="00D0300E">
        <w:rPr>
          <w:rFonts w:ascii="Arial" w:hAnsi="Arial" w:cs="Arial"/>
          <w:b/>
        </w:rPr>
        <w:t xml:space="preserve"> to uvedeno </w:t>
      </w:r>
      <w:proofErr w:type="gramStart"/>
      <w:r w:rsidRPr="00D0300E">
        <w:rPr>
          <w:rFonts w:ascii="Arial" w:hAnsi="Arial" w:cs="Arial"/>
          <w:b/>
        </w:rPr>
        <w:t>není</w:t>
      </w:r>
      <w:proofErr w:type="gramEnd"/>
      <w:r w:rsidRPr="00D0300E">
        <w:rPr>
          <w:rFonts w:ascii="Arial" w:hAnsi="Arial" w:cs="Arial"/>
          <w:b/>
        </w:rPr>
        <w:t>. Např. po skončení pracovního poměru se osobní údaje uchovávají v rozsahu stanovenými právními předpisy - ev. listy 3 roky, účetní podklady 5 let, SP a ZP 6 let, mzdové listy 30 let. Může se to týkat účetnictví, kdy může přijít kontrola z FÚ, která může provádět kontrolu zpět 10 let. Ráda bych znala přesnou odpověď, abychom ji mohli při podepisování souhlasu členům dát.</w:t>
      </w:r>
    </w:p>
    <w:p w14:paraId="57C10B0B" w14:textId="65A791A3" w:rsidR="005B3DC9" w:rsidRPr="00D0300E" w:rsidRDefault="0055126A" w:rsidP="004F044C">
      <w:pPr>
        <w:pStyle w:val="Normlnweb"/>
        <w:spacing w:after="240" w:afterAutospacing="0"/>
        <w:ind w:left="720"/>
        <w:jc w:val="both"/>
        <w:rPr>
          <w:rFonts w:ascii="Arial" w:hAnsi="Arial" w:cs="Arial"/>
          <w:color w:val="000000"/>
          <w:shd w:val="clear" w:color="auto" w:fill="FFFFFF"/>
        </w:rPr>
      </w:pPr>
      <w:r w:rsidRPr="00D0300E">
        <w:rPr>
          <w:rFonts w:ascii="Arial" w:hAnsi="Arial" w:cs="Arial"/>
        </w:rPr>
        <w:t xml:space="preserve">Na základě ustanovení § 3a odst. 6 zákona č. 115/2001, o podpoře sportu, </w:t>
      </w:r>
      <w:r w:rsidR="001618A0" w:rsidRPr="00D0300E">
        <w:rPr>
          <w:rFonts w:ascii="Arial" w:hAnsi="Arial" w:cs="Arial"/>
          <w:i/>
          <w:color w:val="000000"/>
          <w:shd w:val="clear" w:color="auto" w:fill="FFFFFF"/>
        </w:rPr>
        <w:t>ú</w:t>
      </w:r>
      <w:r w:rsidRPr="00D0300E">
        <w:rPr>
          <w:rFonts w:ascii="Arial" w:hAnsi="Arial" w:cs="Arial"/>
          <w:i/>
          <w:color w:val="000000"/>
          <w:shd w:val="clear" w:color="auto" w:fill="FFFFFF"/>
        </w:rPr>
        <w:t xml:space="preserve">daje podle odstavce 3 písm. d) až g) jsou v rejstříku zapsány nejdéle po dobu 10 let ode dne, kdy sportovec nebo trenér přestal vykonávat činnost uvedenou </w:t>
      </w:r>
      <w:r w:rsidRPr="00D0300E">
        <w:rPr>
          <w:rFonts w:ascii="Arial" w:hAnsi="Arial" w:cs="Arial"/>
          <w:i/>
          <w:color w:val="000000"/>
          <w:shd w:val="clear" w:color="auto" w:fill="FFFFFF"/>
        </w:rPr>
        <w:lastRenderedPageBreak/>
        <w:t xml:space="preserve">v odstavci 3 </w:t>
      </w:r>
      <w:proofErr w:type="gramStart"/>
      <w:r w:rsidRPr="00D0300E">
        <w:rPr>
          <w:rFonts w:ascii="Arial" w:hAnsi="Arial" w:cs="Arial"/>
          <w:i/>
          <w:color w:val="000000"/>
          <w:shd w:val="clear" w:color="auto" w:fill="FFFFFF"/>
        </w:rPr>
        <w:t>písm. f)</w:t>
      </w:r>
      <w:r w:rsidR="006F0D29" w:rsidRPr="00D0300E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6F0D29" w:rsidRPr="00D0300E">
        <w:rPr>
          <w:rFonts w:ascii="Arial" w:hAnsi="Arial" w:cs="Arial"/>
          <w:color w:val="000000"/>
          <w:shd w:val="clear" w:color="auto" w:fill="FFFFFF"/>
        </w:rPr>
        <w:t>(viz</w:t>
      </w:r>
      <w:proofErr w:type="gramEnd"/>
      <w:r w:rsidR="006F0D29" w:rsidRPr="00D0300E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6" w:history="1">
        <w:r w:rsidR="006F0D29" w:rsidRPr="00D0300E">
          <w:rPr>
            <w:rStyle w:val="Hypertextovodkaz"/>
            <w:rFonts w:ascii="Arial" w:hAnsi="Arial" w:cs="Arial"/>
            <w:shd w:val="clear" w:color="auto" w:fill="FFFFFF"/>
          </w:rPr>
          <w:t>https://www.zakonyprolidi.cz/cs/2001-115</w:t>
        </w:r>
      </w:hyperlink>
      <w:r w:rsidR="006F0D29" w:rsidRPr="00D0300E">
        <w:rPr>
          <w:rFonts w:ascii="Arial" w:hAnsi="Arial" w:cs="Arial"/>
          <w:color w:val="000000"/>
          <w:shd w:val="clear" w:color="auto" w:fill="FFFFFF"/>
        </w:rPr>
        <w:t>).</w:t>
      </w:r>
      <w:r w:rsidR="001618A0" w:rsidRPr="00D0300E">
        <w:rPr>
          <w:rFonts w:ascii="Arial" w:hAnsi="Arial" w:cs="Arial"/>
          <w:color w:val="000000"/>
          <w:shd w:val="clear" w:color="auto" w:fill="FFFFFF"/>
        </w:rPr>
        <w:t xml:space="preserve"> Jedná se o ty osobní údaje, které </w:t>
      </w:r>
      <w:r w:rsidR="00812151" w:rsidRPr="00D0300E">
        <w:rPr>
          <w:rFonts w:ascii="Arial" w:hAnsi="Arial" w:cs="Arial"/>
          <w:color w:val="000000"/>
          <w:shd w:val="clear" w:color="auto" w:fill="FFFFFF"/>
        </w:rPr>
        <w:t>jsou</w:t>
      </w:r>
      <w:r w:rsidR="001618A0" w:rsidRPr="00D0300E">
        <w:rPr>
          <w:rFonts w:ascii="Arial" w:hAnsi="Arial" w:cs="Arial"/>
          <w:color w:val="000000"/>
          <w:shd w:val="clear" w:color="auto" w:fill="FFFFFF"/>
        </w:rPr>
        <w:t xml:space="preserve"> zpracovávány </w:t>
      </w:r>
      <w:r w:rsidR="00812151" w:rsidRPr="00D0300E">
        <w:rPr>
          <w:rFonts w:ascii="Arial" w:hAnsi="Arial" w:cs="Arial"/>
          <w:color w:val="000000"/>
          <w:shd w:val="clear" w:color="auto" w:fill="FFFFFF"/>
        </w:rPr>
        <w:t>za účelem vedení údajů o sportovních organizacích, sportovcích a sportovních zařízeních. Správcem rejstříku je Ministerstvo školství, mládeže a tělovýchovy. Rejstřík je neveřejný; údaj o počtu sportovců a trenérů sdružených ve sportovní organizaci a seznam sportovních zařízení zapsaných v rejstříku je veřejně přístupný, a to rovněž způsobem umožňujícím dálkový přístup.</w:t>
      </w:r>
      <w:r w:rsidR="004F044C" w:rsidRPr="00D0300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B3DC9" w:rsidRPr="00D0300E">
        <w:rPr>
          <w:rFonts w:ascii="Arial" w:hAnsi="Arial" w:cs="Arial"/>
          <w:color w:val="000000"/>
          <w:shd w:val="clear" w:color="auto" w:fill="FFFFFF"/>
        </w:rPr>
        <w:t>Dalším důvodem ke zpracování na dobu 10 let je</w:t>
      </w:r>
      <w:r w:rsidR="004F044C" w:rsidRPr="00D0300E">
        <w:rPr>
          <w:rFonts w:ascii="Arial" w:hAnsi="Arial" w:cs="Arial"/>
          <w:color w:val="000000"/>
          <w:shd w:val="clear" w:color="auto" w:fill="FFFFFF"/>
        </w:rPr>
        <w:t>,</w:t>
      </w:r>
      <w:r w:rsidR="005B3DC9" w:rsidRPr="00D0300E">
        <w:rPr>
          <w:rFonts w:ascii="Arial" w:hAnsi="Arial" w:cs="Arial"/>
          <w:color w:val="000000"/>
          <w:shd w:val="clear" w:color="auto" w:fill="FFFFFF"/>
        </w:rPr>
        <w:t xml:space="preserve"> jak píšete</w:t>
      </w:r>
      <w:r w:rsidR="004F044C" w:rsidRPr="00D0300E">
        <w:rPr>
          <w:rFonts w:ascii="Arial" w:hAnsi="Arial" w:cs="Arial"/>
          <w:color w:val="000000"/>
          <w:shd w:val="clear" w:color="auto" w:fill="FFFFFF"/>
        </w:rPr>
        <w:t>,</w:t>
      </w:r>
      <w:r w:rsidR="005B3DC9" w:rsidRPr="00D0300E">
        <w:rPr>
          <w:rFonts w:ascii="Arial" w:hAnsi="Arial" w:cs="Arial"/>
          <w:color w:val="000000"/>
          <w:shd w:val="clear" w:color="auto" w:fill="FFFFFF"/>
        </w:rPr>
        <w:t xml:space="preserve"> možná kontrola účetnictví z FÚ, která může být provedena i 10 zpět. </w:t>
      </w:r>
    </w:p>
    <w:p w14:paraId="5A484673" w14:textId="77777777" w:rsidR="006F0D29" w:rsidRPr="00D0300E" w:rsidRDefault="006F0D29" w:rsidP="0055126A">
      <w:pPr>
        <w:pStyle w:val="Normlnweb"/>
        <w:spacing w:after="240" w:afterAutospacing="0"/>
        <w:ind w:left="720"/>
        <w:jc w:val="both"/>
        <w:rPr>
          <w:rFonts w:ascii="Arial" w:hAnsi="Arial" w:cs="Arial"/>
        </w:rPr>
      </w:pPr>
    </w:p>
    <w:p w14:paraId="015D7182" w14:textId="4D8D11B1" w:rsidR="00BF4D56" w:rsidRPr="00D0300E" w:rsidRDefault="00BF4D56" w:rsidP="00F04851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Jak postupovat v případě pořádání sportovní akce, které se zúčastní i nečlenové spolku tzn. veřejnost? Musí kvůli fotkám a videozáznamu z akce podepisovat i oni souhlas? Jaký je doporučený postup v tomto případě? Nechat podepisovat souhlas s přihláškou/ prezentací na akci? V případě kdy je přístup bez přihlášky či prezentace, tak vyvěsit ceduli?</w:t>
      </w:r>
      <w:r w:rsidR="00F04851" w:rsidRPr="00D0300E">
        <w:rPr>
          <w:rFonts w:ascii="Arial" w:hAnsi="Arial" w:cs="Arial"/>
          <w:b/>
        </w:rPr>
        <w:t xml:space="preserve"> </w:t>
      </w:r>
      <w:r w:rsidRPr="00D0300E">
        <w:rPr>
          <w:rFonts w:ascii="Arial" w:hAnsi="Arial" w:cs="Arial"/>
          <w:b/>
        </w:rPr>
        <w:t xml:space="preserve">Např. vodácké závody, lyžařské běhy, atd. datum narození je důležité pro </w:t>
      </w:r>
      <w:r w:rsidR="006C0546" w:rsidRPr="00D0300E">
        <w:rPr>
          <w:rFonts w:ascii="Arial" w:hAnsi="Arial" w:cs="Arial"/>
          <w:b/>
        </w:rPr>
        <w:t>rozř</w:t>
      </w:r>
      <w:r w:rsidRPr="00D0300E">
        <w:rPr>
          <w:rFonts w:ascii="Arial" w:hAnsi="Arial" w:cs="Arial"/>
          <w:b/>
        </w:rPr>
        <w:t>azení do věkových skupin závodníků, kteří tato data musí uvést do přihlášky</w:t>
      </w:r>
      <w:r w:rsidR="0022468B" w:rsidRPr="00D0300E">
        <w:rPr>
          <w:rFonts w:ascii="Arial" w:hAnsi="Arial" w:cs="Arial"/>
          <w:b/>
        </w:rPr>
        <w:t xml:space="preserve">. </w:t>
      </w:r>
      <w:r w:rsidRPr="00D0300E">
        <w:rPr>
          <w:rFonts w:ascii="Arial" w:hAnsi="Arial" w:cs="Arial"/>
          <w:b/>
        </w:rPr>
        <w:t>Musíme takové</w:t>
      </w:r>
      <w:r w:rsidR="00EA338D" w:rsidRPr="00D0300E">
        <w:rPr>
          <w:rFonts w:ascii="Arial" w:hAnsi="Arial" w:cs="Arial"/>
          <w:b/>
        </w:rPr>
        <w:t xml:space="preserve"> účastníky nechat něco podepsat</w:t>
      </w:r>
      <w:r w:rsidRPr="00D0300E">
        <w:rPr>
          <w:rFonts w:ascii="Arial" w:hAnsi="Arial" w:cs="Arial"/>
          <w:b/>
        </w:rPr>
        <w:t>?</w:t>
      </w:r>
    </w:p>
    <w:p w14:paraId="78D84358" w14:textId="77777777" w:rsidR="00812151" w:rsidRPr="00D0300E" w:rsidRDefault="00530D80" w:rsidP="00530D80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>Pokud jde o fotografování</w:t>
      </w:r>
      <w:r w:rsidR="00E92CFF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a pořizování videa</w:t>
      </w: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92CFF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účastníků závodu z řad veřejnosti, domníváme se, že souhlasu není třeba, neboť se jedná o informování veřejnosti dle § 89 NOZ. </w:t>
      </w:r>
    </w:p>
    <w:p w14:paraId="1B9C6CE0" w14:textId="08CFD12D" w:rsidR="00CA7DF8" w:rsidRPr="00D0300E" w:rsidRDefault="00CA7DF8" w:rsidP="00CA7DF8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>Pokud jde o zpracování jména, příjmení a da</w:t>
      </w:r>
      <w:r w:rsidR="00F04851" w:rsidRPr="00D0300E">
        <w:rPr>
          <w:rFonts w:ascii="Arial" w:eastAsia="Times New Roman" w:hAnsi="Arial" w:cs="Arial"/>
          <w:sz w:val="24"/>
          <w:szCs w:val="24"/>
          <w:lang w:eastAsia="cs-CZ"/>
        </w:rPr>
        <w:t>ta narození pro účely registrace</w:t>
      </w: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veřejnosti k závodu (např. lyžařské běhy, cyklistické závody), považujeme je za zcela nezbytné k identifikaci závodníků a jejich rozřazení do věkových kategorií. Proto se domníváme, že na přihlášce </w:t>
      </w:r>
      <w:r w:rsidR="00E9009E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by měla být tato informace: „Jméno, příjmení a datum narození jsou zpracovány za účelem identifikace závodníků a jejich registrace, jakož i rozřazení do věkových skupin.“ Právním titulem k tomu zpracování je oprávněný zájem pořadatele závodu na dodržení pravidel, které původně stanovil a identifikaci jednotlivých závodníků. </w:t>
      </w:r>
    </w:p>
    <w:p w14:paraId="5B098D96" w14:textId="1C74AB13" w:rsidR="00936424" w:rsidRPr="00D0300E" w:rsidRDefault="00453618" w:rsidP="00F04851">
      <w:pPr>
        <w:pStyle w:val="Normln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Pr</w:t>
      </w:r>
      <w:r w:rsidR="00F04851" w:rsidRPr="00D0300E">
        <w:rPr>
          <w:rFonts w:ascii="Arial" w:hAnsi="Arial" w:cs="Arial"/>
          <w:b/>
        </w:rPr>
        <w:t>osím o upřesnění či doporučení.</w:t>
      </w:r>
      <w:r w:rsidRPr="00D0300E">
        <w:rPr>
          <w:rFonts w:ascii="Arial" w:hAnsi="Arial" w:cs="Arial"/>
          <w:b/>
        </w:rPr>
        <w:br/>
        <w:t xml:space="preserve">Dítě do </w:t>
      </w:r>
      <w:proofErr w:type="gramStart"/>
      <w:r w:rsidRPr="00D0300E">
        <w:rPr>
          <w:rFonts w:ascii="Arial" w:hAnsi="Arial" w:cs="Arial"/>
          <w:b/>
        </w:rPr>
        <w:t>15-ti</w:t>
      </w:r>
      <w:proofErr w:type="gramEnd"/>
      <w:r w:rsidRPr="00D0300E">
        <w:rPr>
          <w:rFonts w:ascii="Arial" w:hAnsi="Arial" w:cs="Arial"/>
          <w:b/>
        </w:rPr>
        <w:t xml:space="preserve"> let, rodiče rozvedení.</w:t>
      </w:r>
      <w:r w:rsidRPr="00D0300E">
        <w:rPr>
          <w:rFonts w:ascii="Arial" w:hAnsi="Arial" w:cs="Arial"/>
          <w:b/>
        </w:rPr>
        <w:br/>
      </w:r>
      <w:r w:rsidRPr="00D0300E">
        <w:rPr>
          <w:rFonts w:ascii="Arial" w:hAnsi="Arial" w:cs="Arial"/>
          <w:b/>
        </w:rPr>
        <w:br/>
      </w:r>
      <w:r w:rsidR="00A55D65" w:rsidRPr="00D0300E">
        <w:rPr>
          <w:rFonts w:ascii="Arial" w:hAnsi="Arial" w:cs="Arial"/>
          <w:b/>
        </w:rPr>
        <w:t>a</w:t>
      </w:r>
      <w:r w:rsidRPr="00D0300E">
        <w:rPr>
          <w:rFonts w:ascii="Arial" w:hAnsi="Arial" w:cs="Arial"/>
          <w:b/>
        </w:rPr>
        <w:t>) Při situaci rozvedených rodičů (dítě v péči jednoho). Musíme mít souhlas od obou rodičů?</w:t>
      </w:r>
    </w:p>
    <w:p w14:paraId="43AB9720" w14:textId="77777777" w:rsidR="00F04851" w:rsidRPr="00D0300E" w:rsidRDefault="00936424" w:rsidP="00F04851">
      <w:pPr>
        <w:pStyle w:val="Normlnweb"/>
        <w:spacing w:before="0" w:beforeAutospacing="0" w:after="0" w:afterAutospacing="0"/>
        <w:ind w:left="709"/>
        <w:rPr>
          <w:rFonts w:ascii="Arial" w:hAnsi="Arial" w:cs="Arial"/>
        </w:rPr>
      </w:pPr>
      <w:r w:rsidRPr="00D0300E">
        <w:rPr>
          <w:rFonts w:ascii="Arial" w:hAnsi="Arial" w:cs="Arial"/>
        </w:rPr>
        <w:t>Stačí jeden souhlas.</w:t>
      </w:r>
    </w:p>
    <w:p w14:paraId="1889A6E2" w14:textId="28D18BDB" w:rsidR="00BF4D56" w:rsidRPr="00D0300E" w:rsidRDefault="00453618" w:rsidP="00F04851">
      <w:pPr>
        <w:pStyle w:val="Normlnweb"/>
        <w:spacing w:before="0" w:beforeAutospacing="0" w:after="0" w:afterAutospacing="0"/>
        <w:ind w:left="709"/>
        <w:rPr>
          <w:rFonts w:ascii="Arial" w:hAnsi="Arial" w:cs="Arial"/>
        </w:rPr>
      </w:pPr>
      <w:r w:rsidRPr="00D0300E">
        <w:rPr>
          <w:rFonts w:ascii="Arial" w:hAnsi="Arial" w:cs="Arial"/>
          <w:b/>
        </w:rPr>
        <w:br/>
      </w:r>
      <w:r w:rsidR="00A55D65" w:rsidRPr="00D0300E">
        <w:rPr>
          <w:rFonts w:ascii="Arial" w:hAnsi="Arial" w:cs="Arial"/>
          <w:b/>
        </w:rPr>
        <w:t>b</w:t>
      </w:r>
      <w:r w:rsidRPr="00D0300E">
        <w:rPr>
          <w:rFonts w:ascii="Arial" w:hAnsi="Arial" w:cs="Arial"/>
          <w:b/>
        </w:rPr>
        <w:t>) Při situaci rozvedených rodičů (dítě ve střídavé péči). Jeden z rodičů podepíše, druhý nesouhlasí. Jak postupovat?</w:t>
      </w:r>
    </w:p>
    <w:p w14:paraId="73D3FB73" w14:textId="77777777" w:rsidR="00936424" w:rsidRPr="00D0300E" w:rsidRDefault="00226841" w:rsidP="00F04851">
      <w:pPr>
        <w:pStyle w:val="Normlnweb"/>
        <w:spacing w:before="0" w:beforeAutospacing="0" w:after="0" w:afterAutospacing="0"/>
        <w:ind w:left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0300E">
        <w:rPr>
          <w:rFonts w:ascii="Arial" w:hAnsi="Arial" w:cs="Arial"/>
          <w:color w:val="000000" w:themeColor="text1"/>
          <w:shd w:val="clear" w:color="auto" w:fill="FFFFFF"/>
        </w:rPr>
        <w:t>Odborná literatura se shoduje, že v případě neshody rodičů při zastupování dítěte rozhodne o osobě zástupce i způsobu zastoupení sice soud, primárně však zákon předpokládá, že společné zastupování povede rodiče k dohodě, což je v nejlepším zájmu samotného dítěte.</w:t>
      </w:r>
    </w:p>
    <w:p w14:paraId="26625255" w14:textId="77777777" w:rsidR="001447E8" w:rsidRPr="00D0300E" w:rsidRDefault="001447E8" w:rsidP="00F04851">
      <w:pPr>
        <w:pStyle w:val="Normlnweb"/>
        <w:spacing w:before="40" w:beforeAutospacing="0" w:after="240" w:afterAutospacing="0"/>
        <w:ind w:left="709"/>
        <w:jc w:val="both"/>
        <w:rPr>
          <w:rFonts w:ascii="Arial" w:hAnsi="Arial" w:cs="Arial"/>
          <w:color w:val="000000" w:themeColor="text1"/>
        </w:rPr>
      </w:pPr>
      <w:r w:rsidRPr="00D0300E">
        <w:rPr>
          <w:rFonts w:ascii="Arial" w:hAnsi="Arial" w:cs="Arial"/>
          <w:color w:val="000000" w:themeColor="text1"/>
        </w:rPr>
        <w:t xml:space="preserve">Jinými slovy, působte na rodiče, aby se dohodli v zájmu dítěte a nechali ho udělit osobní údaje sportovní organizaci. Pokud skutečně shodu nenaleznout, není to problém spolku a je na rodičích, aby požádali soud o rozhodnutí. </w:t>
      </w:r>
    </w:p>
    <w:p w14:paraId="24FD3B8E" w14:textId="77777777" w:rsidR="00453618" w:rsidRPr="00D0300E" w:rsidRDefault="00453618" w:rsidP="00874A3E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Bude nutné požadovat souhlas od rodičů nezletilých sportovců na každou sportovní akci (postupová soutěž…MČR), kterou pořádá svaz/organizace či její nižší organizační články NEBO stačí podepsány formulář „Informace o zpracování osobních údajů a souhlas se zpracováním osobních údajů“, kde je již souhlas i se zpracováním fotografií, videa, výsledků apod.)</w:t>
      </w:r>
    </w:p>
    <w:p w14:paraId="21E284AA" w14:textId="77777777" w:rsidR="009A0A70" w:rsidRPr="00D0300E" w:rsidRDefault="009A0A70" w:rsidP="009A0A70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Zpracovávané osobní údaje z akcí, které jsou postupové/výběrové by mělo být pokryto souhlasy a také oprávněnými zájmy pořadatele sportovního klání. Další pořizování souhlasu </w:t>
      </w:r>
      <w:r w:rsidR="006C0546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by </w:t>
      </w:r>
      <w:r w:rsidRPr="00D0300E">
        <w:rPr>
          <w:rFonts w:ascii="Arial" w:eastAsia="Times New Roman" w:hAnsi="Arial" w:cs="Arial"/>
          <w:sz w:val="24"/>
          <w:szCs w:val="24"/>
          <w:lang w:eastAsia="cs-CZ"/>
        </w:rPr>
        <w:t>představovalo novou agendu, která by suplovala uvedené právní tituly.</w:t>
      </w:r>
    </w:p>
    <w:p w14:paraId="0A082B94" w14:textId="77777777" w:rsidR="009A0A70" w:rsidRPr="00D0300E" w:rsidRDefault="009A0A70" w:rsidP="009A0A70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Je ale třeba upozornit, že osobní údaje mají být zpracovány přiměřeně a pouze za vymezenými účely. To znamená, že videa a fotografie pořízené za účelem informovanosti veřejnosti by neměly být používány k propagaci závodů v dlouhodobém období – za tím účelem doporučujeme pořídit fotky panoramatické a ilustrační, nikoli detaily obličejů. </w:t>
      </w:r>
      <w:r w:rsidR="00926721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Počítání a přiměřené zveřejnění výsledků jsou považovány za realizaci oprávněného zájmu pořadatele. </w:t>
      </w:r>
    </w:p>
    <w:p w14:paraId="767C7A9E" w14:textId="77777777" w:rsidR="00453618" w:rsidRPr="00D0300E" w:rsidRDefault="00453618" w:rsidP="00874A3E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Každoro</w:t>
      </w:r>
      <w:r w:rsidR="00EA338D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čně pořádáme mezinárodní turnaj</w:t>
      </w: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, kterého se účastní týmy ze zemí EU i mimo zemi EU. Před turnajem poskytujeme tištěnou brožuru s informacemi o turnaji, kde jsou zveřejněny soupisky hráčů (jméno, příjmení, datum narození, výška a váha sportovce), jak je to se souhlasem od hráčů z týmů, které se účastní turnaje? Stačí, když nám dá souhlas tým, který se na turnaj přihlašuje nebo musí každý hráč samostatně? Je rozdíl mezi tím</w:t>
      </w:r>
      <w:r w:rsidR="00EA338D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jestli je tým z EU a mimo ni? </w:t>
      </w:r>
    </w:p>
    <w:p w14:paraId="207905E6" w14:textId="77777777" w:rsidR="001E2F8B" w:rsidRPr="00D0300E" w:rsidRDefault="00B80225" w:rsidP="0048115C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Tato otázka nebyla </w:t>
      </w:r>
      <w:r w:rsidR="004607ED" w:rsidRPr="00D0300E">
        <w:rPr>
          <w:rFonts w:ascii="Arial" w:eastAsia="Times New Roman" w:hAnsi="Arial" w:cs="Arial"/>
          <w:sz w:val="24"/>
          <w:szCs w:val="24"/>
          <w:lang w:eastAsia="cs-CZ"/>
        </w:rPr>
        <w:t>dle našeho názoru pořádně Úřadem vyhodnocena</w:t>
      </w:r>
      <w:r w:rsidR="00720EEB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, nicméně je třeba ji řešit se zdravým rozumem. </w:t>
      </w:r>
      <w:r w:rsidR="00760A0E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Dle našeho názoru není možné vyžadovat od všech sportovců souhlasy </w:t>
      </w:r>
      <w:r w:rsidR="00D627AE" w:rsidRPr="00D0300E">
        <w:rPr>
          <w:rFonts w:ascii="Arial" w:eastAsia="Times New Roman" w:hAnsi="Arial" w:cs="Arial"/>
          <w:sz w:val="24"/>
          <w:szCs w:val="24"/>
          <w:lang w:eastAsia="cs-CZ"/>
        </w:rPr>
        <w:t>s ohledem</w:t>
      </w:r>
      <w:r w:rsidR="00760A0E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na administrativní obtížnost, navíc za situace, kdy souhlasy přinášejí subjektům další práva – např. na odepření. Proto se v tuto chvíli domníváme, že nejlepší variantou je vhodně informovat zástupce klubů </w:t>
      </w:r>
      <w:r w:rsidR="00E722D2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při žádosti o informace </w:t>
      </w:r>
      <w:r w:rsidR="00760A0E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o </w:t>
      </w:r>
      <w:r w:rsidR="00E722D2" w:rsidRPr="00D0300E">
        <w:rPr>
          <w:rFonts w:ascii="Arial" w:eastAsia="Times New Roman" w:hAnsi="Arial" w:cs="Arial"/>
          <w:sz w:val="24"/>
          <w:szCs w:val="24"/>
          <w:lang w:eastAsia="cs-CZ"/>
        </w:rPr>
        <w:t>skutečnosti</w:t>
      </w:r>
      <w:r w:rsidR="00760A0E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, že </w:t>
      </w:r>
      <w:r w:rsidR="00E722D2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tyto a tyto údaje budou v brožurách za účelem poskytnutí informací veřejnosti a podpory návštěvnosti turnaje, přičemž v obou případech jde o realizaci oprávněného zájmu organizátora turnaje. </w:t>
      </w:r>
      <w:r w:rsidR="001E2F8B" w:rsidRPr="00D0300E">
        <w:rPr>
          <w:rFonts w:ascii="Arial" w:eastAsia="Times New Roman" w:hAnsi="Arial" w:cs="Arial"/>
          <w:sz w:val="24"/>
          <w:szCs w:val="24"/>
          <w:lang w:eastAsia="cs-CZ"/>
        </w:rPr>
        <w:t>Doporučujeme zároveň do brožury a na webové stránky</w:t>
      </w:r>
      <w:r w:rsidR="0048115C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pro jistotu</w:t>
      </w:r>
      <w:r w:rsidR="001E2F8B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umístil sdělení o účel</w:t>
      </w:r>
      <w:r w:rsidR="00811308" w:rsidRPr="00D0300E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1E2F8B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a právní</w:t>
      </w:r>
      <w:r w:rsidR="00811308" w:rsidRPr="00D0300E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="001E2F8B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titul</w:t>
      </w:r>
      <w:r w:rsidR="00811308" w:rsidRPr="00D0300E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1E2F8B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zpracování, viz výše. </w:t>
      </w:r>
    </w:p>
    <w:p w14:paraId="5DE3FDD4" w14:textId="77777777" w:rsidR="0048115C" w:rsidRPr="00D0300E" w:rsidRDefault="0048115C" w:rsidP="00B80225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Dlouhodobě razíme názor, že informování nejen o výsledcích, ale i o hráčích/sportovcích je naplněním samotné podstaty sportovního zápolení, tedy vzájemné poměřování výsledků </w:t>
      </w:r>
      <w:r w:rsidR="002D0A38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sportovců a jejich </w:t>
      </w:r>
      <w:r w:rsidR="00991410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přiměřené </w:t>
      </w:r>
      <w:r w:rsidR="002D0A38"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veřejné sdílení. </w:t>
      </w:r>
    </w:p>
    <w:p w14:paraId="0E8D8D7A" w14:textId="77777777" w:rsidR="00453618" w:rsidRPr="00D0300E" w:rsidRDefault="00453618" w:rsidP="00874A3E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Pokud máme fotogalerii na www stránkách i z minulých let, kde jsou fotografie např. z plesu, různých sportovních akcí, musíme tyto fotografie odstranit? (na fotkách jsou i nečlenové našeho klubu)</w:t>
      </w:r>
      <w:r w:rsidR="00424BD0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67794487" w14:textId="77777777" w:rsidR="00424BD0" w:rsidRPr="00D0300E" w:rsidRDefault="00424BD0" w:rsidP="00424BD0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Pokud bylo účelem fotografií informovat veřejnost, nikoli marketing a propagace, pak tam současné fotografie mohou zůstat. Jedná- </w:t>
      </w:r>
      <w:proofErr w:type="spellStart"/>
      <w:r w:rsidRPr="00D0300E">
        <w:rPr>
          <w:rFonts w:ascii="Arial" w:eastAsia="Times New Roman" w:hAnsi="Arial" w:cs="Arial"/>
          <w:sz w:val="24"/>
          <w:szCs w:val="24"/>
          <w:lang w:eastAsia="cs-CZ"/>
        </w:rPr>
        <w:t>li</w:t>
      </w:r>
      <w:proofErr w:type="spellEnd"/>
      <w:r w:rsidRPr="00D0300E">
        <w:rPr>
          <w:rFonts w:ascii="Arial" w:eastAsia="Times New Roman" w:hAnsi="Arial" w:cs="Arial"/>
          <w:sz w:val="24"/>
          <w:szCs w:val="24"/>
          <w:lang w:eastAsia="cs-CZ"/>
        </w:rPr>
        <w:t xml:space="preserve"> se o propagační materiály, doporučujeme je smazat. </w:t>
      </w:r>
    </w:p>
    <w:p w14:paraId="3246ECA0" w14:textId="77777777" w:rsidR="00E06A7F" w:rsidRPr="00D0300E" w:rsidRDefault="00E06A7F" w:rsidP="00424BD0">
      <w:pPr>
        <w:spacing w:after="240" w:line="24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Pojem informování veřejnosti (novinářská licence) by se měl specifikovat zákon o zpracování osobních údajů. Jeho finální podoba nicméně není v současnosti zřejmá. </w:t>
      </w:r>
    </w:p>
    <w:p w14:paraId="65F07A15" w14:textId="77777777" w:rsidR="00453618" w:rsidRPr="00D0300E" w:rsidRDefault="00453618" w:rsidP="00874A3E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Na začátku června budeme pořádat jezdecké závody a nevím co napsat na plakát  s upozorněním, že návštěvou akce divák souhlasí, že může být předmětem fotografování s tím, že pokud si to nepřeje, může to explicitně oznámit fotografovi (ta</w:t>
      </w:r>
      <w:r w:rsidR="000E5995" w:rsidRPr="00D0300E">
        <w:rPr>
          <w:rFonts w:ascii="Arial" w:hAnsi="Arial" w:cs="Arial"/>
          <w:b/>
        </w:rPr>
        <w:t>ké nevím jak je to s fotografy</w:t>
      </w:r>
      <w:r w:rsidRPr="00D0300E">
        <w:rPr>
          <w:rFonts w:ascii="Arial" w:hAnsi="Arial" w:cs="Arial"/>
          <w:b/>
        </w:rPr>
        <w:t xml:space="preserve"> co si fotografují pro sebe a pak dávají své foto např. na webové stránky RAJČ</w:t>
      </w:r>
      <w:r w:rsidR="0022468B" w:rsidRPr="00D0300E">
        <w:rPr>
          <w:rFonts w:ascii="Arial" w:hAnsi="Arial" w:cs="Arial"/>
          <w:b/>
        </w:rPr>
        <w:t>E a podobně)- máte nějaká doporučení</w:t>
      </w:r>
      <w:r w:rsidRPr="00D0300E">
        <w:rPr>
          <w:rFonts w:ascii="Arial" w:hAnsi="Arial" w:cs="Arial"/>
          <w:b/>
        </w:rPr>
        <w:t>?</w:t>
      </w:r>
    </w:p>
    <w:p w14:paraId="55886E2A" w14:textId="77777777" w:rsidR="00E506AF" w:rsidRPr="00D0300E" w:rsidRDefault="00BF3643" w:rsidP="00BF364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</w:rPr>
        <w:t>Pokud při závodě za zpravodajskými účely, souhlas nepotřebujete.</w:t>
      </w:r>
    </w:p>
    <w:p w14:paraId="6DF728BB" w14:textId="77777777" w:rsidR="00BF3643" w:rsidRPr="00D0300E" w:rsidRDefault="00BF3643" w:rsidP="00BF364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 xml:space="preserve">Pokud chcete fotit detail diváků a dále ho </w:t>
      </w:r>
      <w:r w:rsidR="00F75325" w:rsidRPr="00D0300E">
        <w:rPr>
          <w:rFonts w:ascii="Arial" w:hAnsi="Arial" w:cs="Arial"/>
        </w:rPr>
        <w:t>marketingově</w:t>
      </w:r>
      <w:r w:rsidRPr="00D0300E">
        <w:rPr>
          <w:rFonts w:ascii="Arial" w:hAnsi="Arial" w:cs="Arial"/>
        </w:rPr>
        <w:t xml:space="preserve"> využít, napište na plakát: Účastník této akce souhlasí s</w:t>
      </w:r>
      <w:r w:rsidR="00CA20CA" w:rsidRPr="00D0300E">
        <w:rPr>
          <w:rFonts w:ascii="Arial" w:hAnsi="Arial" w:cs="Arial"/>
        </w:rPr>
        <w:t> </w:t>
      </w:r>
      <w:r w:rsidRPr="00D0300E">
        <w:rPr>
          <w:rFonts w:ascii="Arial" w:hAnsi="Arial" w:cs="Arial"/>
        </w:rPr>
        <w:t>pořízením</w:t>
      </w:r>
      <w:r w:rsidR="00CA20CA" w:rsidRPr="00D0300E">
        <w:rPr>
          <w:rFonts w:ascii="Arial" w:hAnsi="Arial" w:cs="Arial"/>
        </w:rPr>
        <w:t xml:space="preserve"> a využitím jeho fotografie za účelem propagace závodu. V případě, že si nepřejete být fotografováni, osobně to sdělte fotografovi.</w:t>
      </w:r>
    </w:p>
    <w:p w14:paraId="3DE28838" w14:textId="4949DB15" w:rsidR="00CA20CA" w:rsidRPr="00D0300E" w:rsidRDefault="001E3637" w:rsidP="00BF364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 xml:space="preserve">Pokud spolupracujete s externím profesionálním fotografem na základě smlouvy, doporučujeme s ním uzavřít smlouvu o zpracování osobních údajů. Prakticky veškeré náležitosti smlouvy jsou obsaženy v čl. 28 odst. 3 GDPR. </w:t>
      </w:r>
    </w:p>
    <w:p w14:paraId="31668B79" w14:textId="14CD0CE6" w:rsidR="005022E4" w:rsidRPr="00D0300E" w:rsidRDefault="005022E4" w:rsidP="00BF3643">
      <w:pPr>
        <w:pStyle w:val="Normlnweb"/>
        <w:numPr>
          <w:ilvl w:val="0"/>
          <w:numId w:val="8"/>
        </w:numPr>
        <w:spacing w:after="240" w:afterAutospacing="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Fyzi</w:t>
      </w:r>
      <w:r w:rsidR="000251A4" w:rsidRPr="00D0300E">
        <w:rPr>
          <w:rFonts w:ascii="Arial" w:hAnsi="Arial" w:cs="Arial"/>
        </w:rPr>
        <w:t>c</w:t>
      </w:r>
      <w:r w:rsidRPr="00D0300E">
        <w:rPr>
          <w:rFonts w:ascii="Arial" w:hAnsi="Arial" w:cs="Arial"/>
        </w:rPr>
        <w:t xml:space="preserve">kých osob, které pořizují fotografie bez zadání, se GDPR netýká. </w:t>
      </w:r>
    </w:p>
    <w:p w14:paraId="4B69F1E9" w14:textId="77777777" w:rsidR="00F04851" w:rsidRPr="00D0300E" w:rsidRDefault="00F04851" w:rsidP="00F04851">
      <w:pPr>
        <w:pStyle w:val="Normlnweb"/>
        <w:spacing w:after="240" w:afterAutospacing="0"/>
        <w:jc w:val="both"/>
        <w:rPr>
          <w:rFonts w:ascii="Arial" w:hAnsi="Arial" w:cs="Arial"/>
        </w:rPr>
      </w:pPr>
    </w:p>
    <w:p w14:paraId="3690909B" w14:textId="77777777" w:rsidR="0022468B" w:rsidRPr="00D0300E" w:rsidRDefault="0022468B" w:rsidP="00874A3E">
      <w:pPr>
        <w:pStyle w:val="Normlnweb"/>
        <w:numPr>
          <w:ilvl w:val="0"/>
          <w:numId w:val="1"/>
        </w:numPr>
        <w:spacing w:after="240" w:afterAutospacing="0"/>
        <w:jc w:val="both"/>
        <w:rPr>
          <w:rFonts w:ascii="Arial" w:hAnsi="Arial" w:cs="Arial"/>
          <w:b/>
        </w:rPr>
      </w:pPr>
      <w:r w:rsidRPr="00D0300E">
        <w:rPr>
          <w:rFonts w:ascii="Arial" w:hAnsi="Arial" w:cs="Arial"/>
          <w:b/>
        </w:rPr>
        <w:t>Měli bychom udělat základní revizi smluv se smluvními partnery a ujistit se, že nám uvedené smluvní dokumentace garantují, že osobní data členů budou našimi partnery zpracovávána v souladu s GDPR. To mám v našem případě oslovit ČUS a Českou jezdeckou federaci? Je na to nějaký formulář?</w:t>
      </w:r>
    </w:p>
    <w:p w14:paraId="63084FFD" w14:textId="3C8BB16F" w:rsidR="00E515B6" w:rsidRPr="00D0300E" w:rsidRDefault="00E515B6" w:rsidP="00C46EB1">
      <w:pPr>
        <w:pStyle w:val="Normlnweb"/>
        <w:spacing w:after="240" w:afterAutospacing="0"/>
        <w:ind w:left="360"/>
        <w:jc w:val="both"/>
        <w:rPr>
          <w:rFonts w:ascii="Arial" w:hAnsi="Arial" w:cs="Arial"/>
        </w:rPr>
      </w:pPr>
      <w:r w:rsidRPr="00D0300E">
        <w:rPr>
          <w:rFonts w:ascii="Arial" w:hAnsi="Arial" w:cs="Arial"/>
        </w:rPr>
        <w:t>Mezi správcem a zpracovatelem osobních údajů musejí být upraveny vztahy prostřednictvím závazné smlouvy, případně jiného právního aktu, čímž má být docílena právní ochrana osobních údajů. V tomto konkrétním případě je vztah řešen směrnicí</w:t>
      </w:r>
      <w:r w:rsidR="00C832B2">
        <w:rPr>
          <w:rFonts w:ascii="Arial" w:hAnsi="Arial" w:cs="Arial"/>
        </w:rPr>
        <w:t xml:space="preserve"> o evidenci členské základny ČUS</w:t>
      </w:r>
      <w:r w:rsidRPr="00D0300E">
        <w:rPr>
          <w:rFonts w:ascii="Arial" w:hAnsi="Arial" w:cs="Arial"/>
        </w:rPr>
        <w:t xml:space="preserve">, která bude </w:t>
      </w:r>
      <w:r w:rsidR="00C832B2">
        <w:rPr>
          <w:rFonts w:ascii="Arial" w:hAnsi="Arial" w:cs="Arial"/>
        </w:rPr>
        <w:t>schválena</w:t>
      </w:r>
      <w:r w:rsidRPr="00D0300E">
        <w:rPr>
          <w:rFonts w:ascii="Arial" w:hAnsi="Arial" w:cs="Arial"/>
        </w:rPr>
        <w:t xml:space="preserve"> na </w:t>
      </w:r>
      <w:r w:rsidR="00C832B2">
        <w:rPr>
          <w:rFonts w:ascii="Arial" w:hAnsi="Arial" w:cs="Arial"/>
        </w:rPr>
        <w:t xml:space="preserve">VV ČUS </w:t>
      </w:r>
      <w:proofErr w:type="gramStart"/>
      <w:r w:rsidR="00C832B2">
        <w:rPr>
          <w:rFonts w:ascii="Arial" w:hAnsi="Arial" w:cs="Arial"/>
        </w:rPr>
        <w:t>19.6.2018</w:t>
      </w:r>
      <w:bookmarkStart w:id="0" w:name="_GoBack"/>
      <w:bookmarkEnd w:id="0"/>
      <w:proofErr w:type="gramEnd"/>
      <w:r w:rsidRPr="00D0300E">
        <w:rPr>
          <w:rFonts w:ascii="Arial" w:hAnsi="Arial" w:cs="Arial"/>
        </w:rPr>
        <w:t>.</w:t>
      </w:r>
      <w:r w:rsidR="00D0300E">
        <w:rPr>
          <w:rFonts w:ascii="Arial" w:hAnsi="Arial" w:cs="Arial"/>
        </w:rPr>
        <w:t xml:space="preserve"> To stejné </w:t>
      </w:r>
      <w:r w:rsidR="00F04851" w:rsidRPr="00D0300E">
        <w:rPr>
          <w:rFonts w:ascii="Arial" w:hAnsi="Arial" w:cs="Arial"/>
        </w:rPr>
        <w:t>budeme d</w:t>
      </w:r>
      <w:r w:rsidR="00D0300E">
        <w:rPr>
          <w:rFonts w:ascii="Arial" w:hAnsi="Arial" w:cs="Arial"/>
        </w:rPr>
        <w:t>oporučovat svaz</w:t>
      </w:r>
      <w:r w:rsidR="00C832B2">
        <w:rPr>
          <w:rFonts w:ascii="Arial" w:hAnsi="Arial" w:cs="Arial"/>
        </w:rPr>
        <w:t>ům, aby postupovaly</w:t>
      </w:r>
      <w:r w:rsidR="00F04851" w:rsidRPr="00D0300E">
        <w:rPr>
          <w:rFonts w:ascii="Arial" w:hAnsi="Arial" w:cs="Arial"/>
        </w:rPr>
        <w:t xml:space="preserve"> stejným způsobem jako ČUS</w:t>
      </w:r>
      <w:r w:rsidR="00C832B2">
        <w:rPr>
          <w:rFonts w:ascii="Arial" w:hAnsi="Arial" w:cs="Arial"/>
        </w:rPr>
        <w:t xml:space="preserve"> a přijaly novou směrnici o evidenci členské základny obsaženou o náležitosti čl. </w:t>
      </w:r>
      <w:r w:rsidR="00C832B2" w:rsidRPr="00D0300E">
        <w:rPr>
          <w:rFonts w:ascii="Arial" w:hAnsi="Arial" w:cs="Arial"/>
        </w:rPr>
        <w:t>28 odst. 3 GDPR</w:t>
      </w:r>
      <w:r w:rsidR="00F04851" w:rsidRPr="00D0300E">
        <w:rPr>
          <w:rFonts w:ascii="Arial" w:hAnsi="Arial" w:cs="Arial"/>
        </w:rPr>
        <w:t>.</w:t>
      </w:r>
      <w:r w:rsidRPr="00D0300E">
        <w:rPr>
          <w:rFonts w:ascii="Arial" w:hAnsi="Arial" w:cs="Arial"/>
        </w:rPr>
        <w:t xml:space="preserve"> Pokud jde o vztah s jinými partnery</w:t>
      </w:r>
      <w:r w:rsidR="00C832B2">
        <w:rPr>
          <w:rFonts w:ascii="Arial" w:hAnsi="Arial" w:cs="Arial"/>
        </w:rPr>
        <w:t xml:space="preserve"> (komerční sektor)</w:t>
      </w:r>
      <w:r w:rsidRPr="00D0300E">
        <w:rPr>
          <w:rFonts w:ascii="Arial" w:hAnsi="Arial" w:cs="Arial"/>
        </w:rPr>
        <w:t>, doporučujeme s nimi skutečně uzavřít smlouvu o zpracování osobních údajů. Prakticky veškeré náležitosti smlouvy jsou obsaženy v čl. 28 odst. 3 GDPR.</w:t>
      </w:r>
    </w:p>
    <w:p w14:paraId="50F19A44" w14:textId="77777777" w:rsidR="00FC0E37" w:rsidRPr="00D0300E" w:rsidRDefault="003F4402" w:rsidP="00C46EB1">
      <w:pPr>
        <w:pStyle w:val="Odstavecseseznamem"/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Jak je to se souhlasem s poskytnutím o</w:t>
      </w:r>
      <w:r w:rsidR="00EA338D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sobních údajů (jméno a příjmení</w:t>
      </w: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EA338D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datum narození, bydliště)  v případě zápisu do ubytovací knihy. Ubytováváme např. i školní zájezdy, kde jsou  děti do </w:t>
      </w:r>
      <w:proofErr w:type="gramStart"/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15-ti</w:t>
      </w:r>
      <w:proofErr w:type="gramEnd"/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let spolu s pedagogickým dozorem. Jak postupovat v těchto případech?</w:t>
      </w:r>
    </w:p>
    <w:p w14:paraId="5FB7F81F" w14:textId="65221B12" w:rsidR="00C46EB1" w:rsidRPr="00D0300E" w:rsidRDefault="00E36185" w:rsidP="00C46EB1">
      <w:pPr>
        <w:spacing w:after="240"/>
        <w:ind w:left="360"/>
        <w:jc w:val="both"/>
        <w:rPr>
          <w:rFonts w:ascii="Arial" w:hAnsi="Arial" w:cs="Arial"/>
          <w:sz w:val="24"/>
          <w:szCs w:val="24"/>
        </w:rPr>
      </w:pPr>
      <w:r w:rsidRPr="00D0300E">
        <w:rPr>
          <w:rFonts w:ascii="Arial" w:hAnsi="Arial" w:cs="Arial"/>
          <w:sz w:val="24"/>
          <w:szCs w:val="24"/>
        </w:rPr>
        <w:t xml:space="preserve">V případě, že jsou do ubytovací knihy zpracovávány jen ty osobní údaje, které pro ubytovatele vyplývají ze zákonných předpisů, není </w:t>
      </w:r>
      <w:r w:rsidR="00C46EB1" w:rsidRPr="00D0300E">
        <w:rPr>
          <w:rFonts w:ascii="Arial" w:hAnsi="Arial" w:cs="Arial"/>
          <w:sz w:val="24"/>
          <w:szCs w:val="24"/>
        </w:rPr>
        <w:t xml:space="preserve">třeba žádného souhlasu </w:t>
      </w:r>
      <w:r w:rsidR="00C46EB1" w:rsidRPr="00D0300E">
        <w:rPr>
          <w:rFonts w:ascii="Arial" w:hAnsi="Arial" w:cs="Arial"/>
          <w:sz w:val="24"/>
          <w:szCs w:val="24"/>
        </w:rPr>
        <w:lastRenderedPageBreak/>
        <w:t>zákonného zástupce.</w:t>
      </w:r>
      <w:r w:rsidR="00FD4E99" w:rsidRPr="00D0300E">
        <w:rPr>
          <w:rFonts w:ascii="Arial" w:hAnsi="Arial" w:cs="Arial"/>
          <w:sz w:val="24"/>
          <w:szCs w:val="24"/>
        </w:rPr>
        <w:t xml:space="preserve"> Doporučujeme pouze formou jednoduchého textu informovat klienty, jaká data a z jakého zákonného důvodu jsou zpracovávána. </w:t>
      </w:r>
    </w:p>
    <w:p w14:paraId="4092A4C7" w14:textId="77777777" w:rsidR="00BB139A" w:rsidRPr="00D0300E" w:rsidRDefault="00C46EB1" w:rsidP="00C46EB1">
      <w:pPr>
        <w:spacing w:after="240"/>
        <w:ind w:left="360"/>
        <w:jc w:val="both"/>
        <w:rPr>
          <w:rFonts w:ascii="Arial" w:hAnsi="Arial" w:cs="Arial"/>
          <w:sz w:val="24"/>
          <w:szCs w:val="24"/>
        </w:rPr>
      </w:pPr>
      <w:r w:rsidRPr="00D0300E">
        <w:rPr>
          <w:rFonts w:ascii="Arial" w:hAnsi="Arial" w:cs="Arial"/>
          <w:sz w:val="24"/>
          <w:szCs w:val="24"/>
        </w:rPr>
        <w:t>Pokud zpracováváte nějaké osobní údaje nad rámec (pro účely marketingu, profilování zákazníků atd.) zákonné povinnosti, je nutné k nim získat souhlas zákonných zástupců (nejčastěji rodičů).</w:t>
      </w:r>
    </w:p>
    <w:p w14:paraId="1253059A" w14:textId="77777777" w:rsidR="003C3953" w:rsidRPr="00D0300E" w:rsidRDefault="003C3953" w:rsidP="003C3953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Dotaz k</w:t>
      </w:r>
      <w:r w:rsidR="00517C73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 uzamykání</w:t>
      </w: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skř</w:t>
      </w:r>
      <w:r w:rsidR="00517C73"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>íní:</w:t>
      </w:r>
    </w:p>
    <w:p w14:paraId="251C901C" w14:textId="160A9E1E" w:rsidR="003C3953" w:rsidRPr="00D0300E" w:rsidRDefault="00517C73" w:rsidP="003C3953">
      <w:pPr>
        <w:pStyle w:val="Odstavecseseznamem"/>
        <w:spacing w:after="240" w:line="240" w:lineRule="auto"/>
        <w:ind w:left="714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0300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16691C47" w14:textId="709CADB2" w:rsidR="007F4619" w:rsidRPr="00D0300E" w:rsidRDefault="00517C73" w:rsidP="003C3953">
      <w:pPr>
        <w:pStyle w:val="Odstavecseseznamem"/>
        <w:spacing w:after="240"/>
        <w:jc w:val="both"/>
        <w:rPr>
          <w:rFonts w:ascii="Arial" w:hAnsi="Arial" w:cs="Arial"/>
          <w:sz w:val="24"/>
          <w:szCs w:val="24"/>
        </w:rPr>
      </w:pPr>
      <w:r w:rsidRPr="00D0300E">
        <w:rPr>
          <w:rFonts w:ascii="Arial" w:hAnsi="Arial" w:cs="Arial"/>
          <w:sz w:val="24"/>
          <w:szCs w:val="24"/>
        </w:rPr>
        <w:t xml:space="preserve">Vždy je třeba se nad problematikou racionálně zamyslet. Pokud máme místnost, která je trvale zamčená a máme přehled, kdo má klíč a může vstoupit (a je to nejnižší možný počet lidí), není nutné, aby byly skříně opatřeny zámky. Je zkrátka důležité </w:t>
      </w:r>
      <w:r w:rsidR="0089242F" w:rsidRPr="00D0300E">
        <w:rPr>
          <w:rFonts w:ascii="Arial" w:hAnsi="Arial" w:cs="Arial"/>
          <w:sz w:val="24"/>
          <w:szCs w:val="24"/>
        </w:rPr>
        <w:t xml:space="preserve">vždy ad hoc </w:t>
      </w:r>
      <w:r w:rsidRPr="00D0300E">
        <w:rPr>
          <w:rFonts w:ascii="Arial" w:hAnsi="Arial" w:cs="Arial"/>
          <w:sz w:val="24"/>
          <w:szCs w:val="24"/>
        </w:rPr>
        <w:t>posoudit zabezpečení dokumentů a techniky</w:t>
      </w:r>
      <w:r w:rsidR="0089242F" w:rsidRPr="00D0300E">
        <w:rPr>
          <w:rFonts w:ascii="Arial" w:hAnsi="Arial" w:cs="Arial"/>
          <w:sz w:val="24"/>
          <w:szCs w:val="24"/>
        </w:rPr>
        <w:t>, přičemž</w:t>
      </w:r>
      <w:r w:rsidR="00D55DFA" w:rsidRPr="00D0300E">
        <w:rPr>
          <w:rFonts w:ascii="Arial" w:hAnsi="Arial" w:cs="Arial"/>
          <w:sz w:val="24"/>
          <w:szCs w:val="24"/>
        </w:rPr>
        <w:t xml:space="preserve"> v tomto případě považujeme problematiku za dostatečně řešenou. </w:t>
      </w:r>
      <w:r w:rsidRPr="00D0300E">
        <w:rPr>
          <w:rFonts w:ascii="Arial" w:hAnsi="Arial" w:cs="Arial"/>
          <w:sz w:val="24"/>
          <w:szCs w:val="24"/>
        </w:rPr>
        <w:t xml:space="preserve"> </w:t>
      </w:r>
    </w:p>
    <w:p w14:paraId="754CE00C" w14:textId="77777777" w:rsidR="00BB139A" w:rsidRPr="00D0300E" w:rsidRDefault="00BB139A" w:rsidP="00C46EB1">
      <w:pPr>
        <w:spacing w:after="240"/>
        <w:ind w:left="360"/>
        <w:jc w:val="both"/>
        <w:rPr>
          <w:rFonts w:ascii="Arial" w:hAnsi="Arial" w:cs="Arial"/>
          <w:sz w:val="24"/>
          <w:szCs w:val="24"/>
        </w:rPr>
      </w:pPr>
    </w:p>
    <w:sectPr w:rsidR="00BB139A" w:rsidRPr="00D0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DA470" w16cid:durableId="1EC922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7BA"/>
    <w:multiLevelType w:val="hybridMultilevel"/>
    <w:tmpl w:val="C152F4E6"/>
    <w:lvl w:ilvl="0" w:tplc="2C16CBF2">
      <w:start w:val="1"/>
      <w:numFmt w:val="lowerRoman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46F1D"/>
    <w:multiLevelType w:val="hybridMultilevel"/>
    <w:tmpl w:val="B3126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9E7"/>
    <w:multiLevelType w:val="hybridMultilevel"/>
    <w:tmpl w:val="C7361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55938"/>
    <w:multiLevelType w:val="hybridMultilevel"/>
    <w:tmpl w:val="06F40346"/>
    <w:lvl w:ilvl="0" w:tplc="8718187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990F3B"/>
    <w:multiLevelType w:val="hybridMultilevel"/>
    <w:tmpl w:val="DF0428F2"/>
    <w:lvl w:ilvl="0" w:tplc="2C16CBF2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24358"/>
    <w:multiLevelType w:val="hybridMultilevel"/>
    <w:tmpl w:val="74C2A928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12250"/>
    <w:multiLevelType w:val="hybridMultilevel"/>
    <w:tmpl w:val="04125EE4"/>
    <w:lvl w:ilvl="0" w:tplc="2C16CBF2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C00E7"/>
    <w:multiLevelType w:val="hybridMultilevel"/>
    <w:tmpl w:val="BDA01252"/>
    <w:lvl w:ilvl="0" w:tplc="2C16CBF2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59A0"/>
    <w:multiLevelType w:val="hybridMultilevel"/>
    <w:tmpl w:val="BDBC5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76608"/>
    <w:multiLevelType w:val="hybridMultilevel"/>
    <w:tmpl w:val="2DA212D2"/>
    <w:lvl w:ilvl="0" w:tplc="2C16CBF2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90BE9"/>
    <w:multiLevelType w:val="hybridMultilevel"/>
    <w:tmpl w:val="3C18C150"/>
    <w:lvl w:ilvl="0" w:tplc="43B61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75E4"/>
    <w:multiLevelType w:val="multilevel"/>
    <w:tmpl w:val="E22A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37"/>
    <w:rsid w:val="000251A4"/>
    <w:rsid w:val="00040E3A"/>
    <w:rsid w:val="00073B30"/>
    <w:rsid w:val="00076A98"/>
    <w:rsid w:val="00085727"/>
    <w:rsid w:val="00094AB5"/>
    <w:rsid w:val="000A1954"/>
    <w:rsid w:val="000C4248"/>
    <w:rsid w:val="000E5995"/>
    <w:rsid w:val="001447E8"/>
    <w:rsid w:val="001618A0"/>
    <w:rsid w:val="00170A45"/>
    <w:rsid w:val="00193B6E"/>
    <w:rsid w:val="001A2887"/>
    <w:rsid w:val="001E2F8B"/>
    <w:rsid w:val="001E3637"/>
    <w:rsid w:val="001F4129"/>
    <w:rsid w:val="0020643F"/>
    <w:rsid w:val="00207127"/>
    <w:rsid w:val="0022468B"/>
    <w:rsid w:val="00226841"/>
    <w:rsid w:val="002C4FE1"/>
    <w:rsid w:val="002D0A38"/>
    <w:rsid w:val="002D51A3"/>
    <w:rsid w:val="002E0427"/>
    <w:rsid w:val="00305E47"/>
    <w:rsid w:val="003A6F8D"/>
    <w:rsid w:val="003B78FB"/>
    <w:rsid w:val="003C3953"/>
    <w:rsid w:val="003D176E"/>
    <w:rsid w:val="003D321F"/>
    <w:rsid w:val="003F4402"/>
    <w:rsid w:val="00424BD0"/>
    <w:rsid w:val="00453618"/>
    <w:rsid w:val="004607ED"/>
    <w:rsid w:val="0048115C"/>
    <w:rsid w:val="0049066B"/>
    <w:rsid w:val="004A440B"/>
    <w:rsid w:val="004F044C"/>
    <w:rsid w:val="005022E4"/>
    <w:rsid w:val="0050445F"/>
    <w:rsid w:val="00517C73"/>
    <w:rsid w:val="00530D80"/>
    <w:rsid w:val="0055126A"/>
    <w:rsid w:val="00566E2A"/>
    <w:rsid w:val="005A112E"/>
    <w:rsid w:val="005A6184"/>
    <w:rsid w:val="005B3DC9"/>
    <w:rsid w:val="005F1DB1"/>
    <w:rsid w:val="0062419F"/>
    <w:rsid w:val="006C0546"/>
    <w:rsid w:val="006F0D29"/>
    <w:rsid w:val="00703781"/>
    <w:rsid w:val="0071207B"/>
    <w:rsid w:val="00720EEB"/>
    <w:rsid w:val="00755064"/>
    <w:rsid w:val="00760A0E"/>
    <w:rsid w:val="007B0918"/>
    <w:rsid w:val="007D4AB3"/>
    <w:rsid w:val="007F4619"/>
    <w:rsid w:val="00811308"/>
    <w:rsid w:val="00812151"/>
    <w:rsid w:val="008125CD"/>
    <w:rsid w:val="008206BE"/>
    <w:rsid w:val="008355BB"/>
    <w:rsid w:val="00862373"/>
    <w:rsid w:val="00874A3E"/>
    <w:rsid w:val="0089242F"/>
    <w:rsid w:val="008B1DB0"/>
    <w:rsid w:val="008F2115"/>
    <w:rsid w:val="00924E72"/>
    <w:rsid w:val="00926721"/>
    <w:rsid w:val="00936424"/>
    <w:rsid w:val="0094001D"/>
    <w:rsid w:val="00991410"/>
    <w:rsid w:val="009A0A70"/>
    <w:rsid w:val="009C57F9"/>
    <w:rsid w:val="009D14BC"/>
    <w:rsid w:val="009F0875"/>
    <w:rsid w:val="00A07ADB"/>
    <w:rsid w:val="00A163E4"/>
    <w:rsid w:val="00A35C24"/>
    <w:rsid w:val="00A55D65"/>
    <w:rsid w:val="00A76C16"/>
    <w:rsid w:val="00AA0A60"/>
    <w:rsid w:val="00AA312A"/>
    <w:rsid w:val="00AF4F81"/>
    <w:rsid w:val="00B0009A"/>
    <w:rsid w:val="00B36E1D"/>
    <w:rsid w:val="00B40663"/>
    <w:rsid w:val="00B55530"/>
    <w:rsid w:val="00B7232B"/>
    <w:rsid w:val="00B77584"/>
    <w:rsid w:val="00B80225"/>
    <w:rsid w:val="00B816F7"/>
    <w:rsid w:val="00BB139A"/>
    <w:rsid w:val="00BC554B"/>
    <w:rsid w:val="00BF2927"/>
    <w:rsid w:val="00BF3643"/>
    <w:rsid w:val="00BF4D56"/>
    <w:rsid w:val="00C230E4"/>
    <w:rsid w:val="00C3350B"/>
    <w:rsid w:val="00C46EB1"/>
    <w:rsid w:val="00C832B2"/>
    <w:rsid w:val="00C951E5"/>
    <w:rsid w:val="00C97E90"/>
    <w:rsid w:val="00CA20CA"/>
    <w:rsid w:val="00CA7DF8"/>
    <w:rsid w:val="00D0300E"/>
    <w:rsid w:val="00D355E2"/>
    <w:rsid w:val="00D43481"/>
    <w:rsid w:val="00D4761A"/>
    <w:rsid w:val="00D55DFA"/>
    <w:rsid w:val="00D627AE"/>
    <w:rsid w:val="00D74007"/>
    <w:rsid w:val="00D81BFD"/>
    <w:rsid w:val="00D82345"/>
    <w:rsid w:val="00D9217B"/>
    <w:rsid w:val="00DA058B"/>
    <w:rsid w:val="00DC1B84"/>
    <w:rsid w:val="00DD60C6"/>
    <w:rsid w:val="00DF155D"/>
    <w:rsid w:val="00E03818"/>
    <w:rsid w:val="00E054D7"/>
    <w:rsid w:val="00E06A7F"/>
    <w:rsid w:val="00E06AC4"/>
    <w:rsid w:val="00E16EF0"/>
    <w:rsid w:val="00E36185"/>
    <w:rsid w:val="00E506AF"/>
    <w:rsid w:val="00E515B6"/>
    <w:rsid w:val="00E645F7"/>
    <w:rsid w:val="00E722D2"/>
    <w:rsid w:val="00E74B09"/>
    <w:rsid w:val="00E9009E"/>
    <w:rsid w:val="00E92CFF"/>
    <w:rsid w:val="00EA338D"/>
    <w:rsid w:val="00EB6468"/>
    <w:rsid w:val="00EC286C"/>
    <w:rsid w:val="00EF293D"/>
    <w:rsid w:val="00F04851"/>
    <w:rsid w:val="00F75325"/>
    <w:rsid w:val="00F97E3F"/>
    <w:rsid w:val="00FC0174"/>
    <w:rsid w:val="00FC0E37"/>
    <w:rsid w:val="00FD267B"/>
    <w:rsid w:val="00FD4E99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4D7D"/>
  <w15:chartTrackingRefBased/>
  <w15:docId w15:val="{0D603FA1-75D7-49A9-A65F-A25562F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C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3618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55126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6F0D2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0D2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406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6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6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6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6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66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yprolidi.cz/cs/2001-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7133-95B8-4A0C-AD68-E1D2169D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2054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Maurer</dc:creator>
  <cp:keywords/>
  <dc:description/>
  <cp:lastModifiedBy>Tomáš Maurer</cp:lastModifiedBy>
  <cp:revision>3</cp:revision>
  <dcterms:created xsi:type="dcterms:W3CDTF">2018-06-12T14:56:00Z</dcterms:created>
  <dcterms:modified xsi:type="dcterms:W3CDTF">2018-06-14T13:20:00Z</dcterms:modified>
</cp:coreProperties>
</file>